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AEC0CD8" w:rsidR="00D309CC" w:rsidRPr="002D7B93" w:rsidRDefault="00D309CC" w:rsidP="00D46431">
      <w:pPr>
        <w:pStyle w:val="CH"/>
        <w:rPr>
          <w:lang w:val="en-US"/>
        </w:rPr>
      </w:pPr>
      <w:bookmarkStart w:id="0" w:name="historyclause"/>
      <w:r w:rsidRPr="002D7B93">
        <w:rPr>
          <w:lang w:val="en-US"/>
        </w:rPr>
        <w:t>3GPP RAN</w:t>
      </w:r>
      <w:r w:rsidR="00CF20E3" w:rsidRPr="002D7B93">
        <w:rPr>
          <w:lang w:val="en-US"/>
        </w:rPr>
        <w:t xml:space="preserve"> </w:t>
      </w:r>
      <w:r w:rsidRPr="002D7B93">
        <w:rPr>
          <w:lang w:val="en-US"/>
        </w:rPr>
        <w:t>WG</w:t>
      </w:r>
      <w:r w:rsidR="006073EA" w:rsidRPr="002D7B93">
        <w:rPr>
          <w:lang w:val="en-US"/>
        </w:rPr>
        <w:t>4</w:t>
      </w:r>
      <w:r w:rsidRPr="002D7B93">
        <w:rPr>
          <w:lang w:val="en-US"/>
        </w:rPr>
        <w:t xml:space="preserve"> Meeting #</w:t>
      </w:r>
      <w:r w:rsidR="006304BE" w:rsidRPr="002D7B93">
        <w:rPr>
          <w:lang w:val="en-US"/>
        </w:rPr>
        <w:t>10</w:t>
      </w:r>
      <w:r w:rsidR="00D90E31">
        <w:rPr>
          <w:lang w:val="en-US"/>
        </w:rPr>
        <w:t>3</w:t>
      </w:r>
      <w:r w:rsidR="00157E2B" w:rsidRPr="002D7B93">
        <w:rPr>
          <w:lang w:val="en-US"/>
        </w:rPr>
        <w:t>-e</w:t>
      </w:r>
      <w:r w:rsidRPr="002D7B93">
        <w:rPr>
          <w:lang w:val="en-US"/>
        </w:rPr>
        <w:tab/>
      </w:r>
      <w:r w:rsidR="00D46431" w:rsidRPr="002D7B93">
        <w:rPr>
          <w:lang w:val="en-US"/>
        </w:rPr>
        <w:tab/>
      </w:r>
      <w:r w:rsidR="003B668C" w:rsidRPr="002D7B93">
        <w:rPr>
          <w:lang w:val="en-US"/>
        </w:rPr>
        <w:t>R4-220</w:t>
      </w:r>
      <w:r w:rsidR="00D90E31">
        <w:rPr>
          <w:lang w:val="en-US"/>
        </w:rPr>
        <w:t>7696</w:t>
      </w:r>
    </w:p>
    <w:p w14:paraId="50DC9730" w14:textId="2E47DDB7" w:rsidR="00D309CC" w:rsidRPr="002D7B93" w:rsidRDefault="003A2B24" w:rsidP="00D46431">
      <w:pPr>
        <w:pStyle w:val="CH"/>
        <w:tabs>
          <w:tab w:val="clear" w:pos="7920"/>
        </w:tabs>
      </w:pPr>
      <w:r w:rsidRPr="002D7B93">
        <w:t xml:space="preserve">Electronic meeting, </w:t>
      </w:r>
      <w:r w:rsidR="00D90E31">
        <w:rPr>
          <w:rFonts w:eastAsia="SimSun"/>
          <w:szCs w:val="24"/>
          <w:lang w:eastAsia="zh-CN"/>
        </w:rPr>
        <w:t>May 9 - 20</w:t>
      </w:r>
      <w:r w:rsidRPr="002D7B93">
        <w:rPr>
          <w:rFonts w:eastAsia="SimSun"/>
          <w:szCs w:val="24"/>
          <w:lang w:eastAsia="zh-CN"/>
        </w:rPr>
        <w:t>, 202</w:t>
      </w:r>
      <w:r w:rsidR="00844D89" w:rsidRPr="002D7B93">
        <w:rPr>
          <w:rFonts w:eastAsia="SimSun"/>
          <w:szCs w:val="24"/>
          <w:lang w:eastAsia="zh-CN"/>
        </w:rPr>
        <w:t>2</w:t>
      </w:r>
    </w:p>
    <w:p w14:paraId="39A0EE25" w14:textId="77777777" w:rsidR="00D309CC" w:rsidRPr="000A388A" w:rsidRDefault="00D309CC" w:rsidP="00D309CC">
      <w:pPr>
        <w:tabs>
          <w:tab w:val="left" w:pos="2160"/>
        </w:tabs>
        <w:rPr>
          <w:rFonts w:ascii="Arial" w:hAnsi="Arial" w:cs="Arial"/>
          <w:bCs/>
        </w:rPr>
      </w:pPr>
    </w:p>
    <w:p w14:paraId="6DDCE159" w14:textId="59AC35F1" w:rsidR="00D309CC" w:rsidRPr="00085AE9" w:rsidRDefault="00D309CC" w:rsidP="00D309CC">
      <w:pPr>
        <w:pStyle w:val="CH"/>
      </w:pPr>
      <w:r w:rsidRPr="00085AE9">
        <w:t>Agenda item:</w:t>
      </w:r>
      <w:r w:rsidRPr="00085AE9">
        <w:tab/>
      </w:r>
      <w:r w:rsidR="00D90E31" w:rsidRPr="00D90E31">
        <w:t>9.15.3.1</w:t>
      </w:r>
    </w:p>
    <w:p w14:paraId="4DBE005A" w14:textId="4E296536" w:rsidR="00D309CC" w:rsidRPr="00085AE9" w:rsidRDefault="00D309CC" w:rsidP="00D309CC">
      <w:pPr>
        <w:pStyle w:val="CH"/>
      </w:pPr>
      <w:r w:rsidRPr="00085AE9">
        <w:t>Source:</w:t>
      </w:r>
      <w:r w:rsidRPr="00085AE9">
        <w:tab/>
        <w:t>Apple</w:t>
      </w:r>
    </w:p>
    <w:p w14:paraId="0D2061A1" w14:textId="29B4A9F7" w:rsidR="00D309CC" w:rsidRPr="00085AE9" w:rsidRDefault="00D309CC" w:rsidP="00C51E29">
      <w:pPr>
        <w:pStyle w:val="CH"/>
        <w:ind w:left="2250" w:hanging="2250"/>
      </w:pPr>
      <w:r w:rsidRPr="00085AE9">
        <w:t>Title:</w:t>
      </w:r>
      <w:r w:rsidRPr="00085AE9">
        <w:tab/>
      </w:r>
      <w:r w:rsidR="00D90E31" w:rsidRPr="00D90E31">
        <w:t>On remaining Tx issues for band n263</w:t>
      </w:r>
      <w:r w:rsidR="00AC0150" w:rsidRPr="00085AE9">
        <w:t xml:space="preserve"> </w:t>
      </w:r>
    </w:p>
    <w:p w14:paraId="052B1E0C" w14:textId="637E6AF2" w:rsidR="00104BC6" w:rsidRPr="00085AE9" w:rsidRDefault="00104BC6" w:rsidP="00D309CC">
      <w:pPr>
        <w:pStyle w:val="CH"/>
      </w:pPr>
      <w:r w:rsidRPr="00085AE9">
        <w:t>WI/SI:</w:t>
      </w:r>
      <w:r w:rsidRPr="00085AE9">
        <w:tab/>
      </w:r>
      <w:r w:rsidR="00AC1EBB" w:rsidRPr="00085AE9">
        <w:t>NR_ext_to_71GHz</w:t>
      </w:r>
      <w:r w:rsidR="008E40F6" w:rsidRPr="00085AE9">
        <w:t>-Core</w:t>
      </w:r>
    </w:p>
    <w:p w14:paraId="6C6D1281" w14:textId="2916DA0F" w:rsidR="00104BC6" w:rsidRPr="00085AE9" w:rsidRDefault="00104BC6" w:rsidP="00D309CC">
      <w:pPr>
        <w:pStyle w:val="CH"/>
      </w:pPr>
      <w:r w:rsidRPr="00085AE9">
        <w:t>Release:</w:t>
      </w:r>
      <w:r w:rsidRPr="00085AE9">
        <w:tab/>
        <w:t>Rel-</w:t>
      </w:r>
      <w:r w:rsidR="00261B7C" w:rsidRPr="00085AE9">
        <w:t>1</w:t>
      </w:r>
      <w:r w:rsidR="0041733B" w:rsidRPr="00085AE9">
        <w:t>7</w:t>
      </w:r>
    </w:p>
    <w:p w14:paraId="2E4E044D" w14:textId="4B3A69C9" w:rsidR="00D309CC" w:rsidRPr="00085AE9" w:rsidRDefault="00D309CC" w:rsidP="00D309CC">
      <w:pPr>
        <w:pStyle w:val="CH"/>
      </w:pPr>
      <w:r w:rsidRPr="00085AE9">
        <w:t>Document for:</w:t>
      </w:r>
      <w:r w:rsidRPr="00085AE9">
        <w:tab/>
      </w:r>
      <w:r w:rsidR="00D90E31">
        <w:t>Discussion</w:t>
      </w:r>
    </w:p>
    <w:p w14:paraId="0207DB43" w14:textId="77777777" w:rsidR="00D46431" w:rsidRPr="000A388A" w:rsidRDefault="00D46431" w:rsidP="00D309CC">
      <w:pPr>
        <w:pStyle w:val="CH"/>
        <w:rPr>
          <w:b w:val="0"/>
          <w:bCs/>
        </w:rPr>
      </w:pPr>
    </w:p>
    <w:p w14:paraId="5AB2C4CE" w14:textId="1734F79E" w:rsidR="00A75621" w:rsidRPr="000A388A" w:rsidRDefault="008E7986" w:rsidP="00A75621">
      <w:pPr>
        <w:pStyle w:val="Heading1"/>
        <w:rPr>
          <w:bCs/>
        </w:rPr>
      </w:pPr>
      <w:r w:rsidRPr="000A388A">
        <w:rPr>
          <w:bCs/>
        </w:rPr>
        <w:t>1</w:t>
      </w:r>
      <w:r w:rsidRPr="000A388A">
        <w:rPr>
          <w:bCs/>
        </w:rPr>
        <w:tab/>
        <w:t xml:space="preserve">Introduction </w:t>
      </w:r>
    </w:p>
    <w:p w14:paraId="29C7E5D5" w14:textId="0B1D8DF9" w:rsidR="00711867" w:rsidRPr="000A388A" w:rsidRDefault="00D90E31" w:rsidP="00F51BAB">
      <w:pPr>
        <w:rPr>
          <w:bCs/>
        </w:rPr>
      </w:pPr>
      <w:r>
        <w:rPr>
          <w:bCs/>
        </w:rPr>
        <w:t>In this contribution we highlight the issues remaining for Tx requirements for band n263, summarize resolutions which we can already apply based on past agreements, and recommend ways forward for the open items.</w:t>
      </w:r>
    </w:p>
    <w:p w14:paraId="3A67921B" w14:textId="4A5D4078" w:rsidR="008E7986" w:rsidRPr="000A388A" w:rsidRDefault="00D463D6" w:rsidP="00B574A0">
      <w:pPr>
        <w:pStyle w:val="Heading1"/>
        <w:numPr>
          <w:ilvl w:val="0"/>
          <w:numId w:val="11"/>
        </w:numPr>
        <w:ind w:left="1138" w:hanging="1138"/>
        <w:rPr>
          <w:bCs/>
        </w:rPr>
      </w:pPr>
      <w:r w:rsidRPr="000A388A">
        <w:rPr>
          <w:bCs/>
        </w:rPr>
        <w:t>Discussion</w:t>
      </w:r>
    </w:p>
    <w:p w14:paraId="2430CB1F" w14:textId="07A38CF6" w:rsidR="00D90E31" w:rsidRDefault="00D90E31" w:rsidP="009414B0">
      <w:pPr>
        <w:spacing w:after="120"/>
        <w:jc w:val="both"/>
      </w:pPr>
      <w:r>
        <w:t>When preparing the draft CR on Tx requirements for band n263, we have the following list of concluded items:</w:t>
      </w:r>
    </w:p>
    <w:p w14:paraId="2B0E34FE" w14:textId="6B8B8077" w:rsidR="00D90E31" w:rsidRDefault="00D90E31" w:rsidP="00D90E31">
      <w:pPr>
        <w:spacing w:after="120"/>
      </w:pPr>
      <w:r>
        <w:t>- Min peak EIRP and spherical coverage percentile for band n263 (Tables 6.2.1.3-1, 6.2.1.3-3)</w:t>
      </w:r>
      <w:r>
        <w:t xml:space="preserve"> can be</w:t>
      </w:r>
      <w:r>
        <w:t xml:space="preserve"> </w:t>
      </w:r>
      <w:r>
        <w:t>finalized based</w:t>
      </w:r>
      <w:r>
        <w:t xml:space="preserve"> on the agreements reached during RAN4 #102</w:t>
      </w:r>
    </w:p>
    <w:p w14:paraId="5B13C86B" w14:textId="6A509E64" w:rsidR="00D90E31" w:rsidRDefault="00D90E31" w:rsidP="00D90E31">
      <w:pPr>
        <w:spacing w:after="120"/>
      </w:pPr>
      <w:r>
        <w:t>- Max output power for band n263 (Table 6.2.1.3-2)</w:t>
      </w:r>
      <w:r>
        <w:t xml:space="preserve"> can be</w:t>
      </w:r>
      <w:r>
        <w:t xml:space="preserve"> based on agreements in R4-2114989</w:t>
      </w:r>
    </w:p>
    <w:p w14:paraId="13485AF5" w14:textId="336C11D5" w:rsidR="00D90E31" w:rsidRDefault="00D90E31" w:rsidP="00D90E31">
      <w:pPr>
        <w:spacing w:after="120"/>
      </w:pPr>
      <w:r>
        <w:t xml:space="preserve">- Default NS_200 applicability </w:t>
      </w:r>
      <w:r>
        <w:t xml:space="preserve">can be extended </w:t>
      </w:r>
      <w:r>
        <w:t>to band n263 (Table 6.2.3.1-2)</w:t>
      </w:r>
    </w:p>
    <w:p w14:paraId="59D61AC1" w14:textId="6F0F2AE3" w:rsidR="00D90E31" w:rsidRDefault="00D90E31" w:rsidP="00D90E31">
      <w:pPr>
        <w:spacing w:after="120"/>
      </w:pPr>
      <w:r>
        <w:t>- Pumax tolerance for band n263</w:t>
      </w:r>
      <w:r>
        <w:t xml:space="preserve"> can be reused from FR2-1</w:t>
      </w:r>
      <w:r>
        <w:t xml:space="preserve"> (Table 6.2.4-1)</w:t>
      </w:r>
    </w:p>
    <w:p w14:paraId="5AE8A407" w14:textId="225EADA6" w:rsidR="00D90E31" w:rsidRDefault="00D90E31" w:rsidP="00D90E31">
      <w:pPr>
        <w:spacing w:after="120"/>
      </w:pPr>
      <w:r>
        <w:t xml:space="preserve">- </w:t>
      </w:r>
      <w:r>
        <w:t xml:space="preserve">The existing </w:t>
      </w:r>
      <w:r>
        <w:t xml:space="preserve">Tx ON/OFF time mask </w:t>
      </w:r>
      <w:r>
        <w:t>requirements</w:t>
      </w:r>
      <w:r>
        <w:t xml:space="preserve"> </w:t>
      </w:r>
      <w:r>
        <w:t>can be applied</w:t>
      </w:r>
      <w:r>
        <w:t xml:space="preserve"> for both FR2-1 and FR2-2, based on lack of consensus to converge on faster periods applicable only to FR2-2 (Clause 6.3.3.1)</w:t>
      </w:r>
    </w:p>
    <w:p w14:paraId="29E97CB5" w14:textId="2270A6EF" w:rsidR="00D90E31" w:rsidRDefault="00D90E31" w:rsidP="00D90E31">
      <w:pPr>
        <w:spacing w:after="120"/>
      </w:pPr>
      <w:r>
        <w:t>- Occupied channel bandwidth for FR2-2 (Table 6.5.1-1)</w:t>
      </w:r>
      <w:r>
        <w:t xml:space="preserve"> can be defined</w:t>
      </w:r>
      <w:r>
        <w:t xml:space="preserve"> based on agreements in R4-2120062</w:t>
      </w:r>
    </w:p>
    <w:p w14:paraId="7D61EF43" w14:textId="4BC944B0" w:rsidR="00D90E31" w:rsidRDefault="00D90E31" w:rsidP="00D90E31">
      <w:pPr>
        <w:spacing w:after="120"/>
      </w:pPr>
      <w:r>
        <w:t>- SEM for CWs 800, 1600, 2000 MHz (Table 6.5.2.1-1)</w:t>
      </w:r>
      <w:r>
        <w:t xml:space="preserve"> can be defined</w:t>
      </w:r>
      <w:r>
        <w:t xml:space="preserve"> based on agreement in R4-2120062</w:t>
      </w:r>
    </w:p>
    <w:p w14:paraId="3124D06E" w14:textId="234C273F" w:rsidR="00D90E31" w:rsidRDefault="00D90E31" w:rsidP="00D90E31">
      <w:pPr>
        <w:spacing w:after="120"/>
      </w:pPr>
      <w:r>
        <w:t xml:space="preserve">- ACLR for FR2-2 (Table 6.5.2.3-2) </w:t>
      </w:r>
      <w:r>
        <w:t xml:space="preserve">can be defined </w:t>
      </w:r>
      <w:r>
        <w:t>based on agreement in R4-2202367</w:t>
      </w:r>
    </w:p>
    <w:p w14:paraId="5CF647F8" w14:textId="75261D89" w:rsidR="00D90E31" w:rsidRDefault="00D90E31" w:rsidP="009414B0">
      <w:pPr>
        <w:spacing w:after="120"/>
        <w:jc w:val="both"/>
      </w:pPr>
    </w:p>
    <w:p w14:paraId="5247FC5E" w14:textId="77A2126D" w:rsidR="00D90E31" w:rsidRDefault="00D90E31" w:rsidP="009414B0">
      <w:pPr>
        <w:spacing w:after="120"/>
        <w:jc w:val="both"/>
      </w:pPr>
      <w:r>
        <w:t>The following list captures the remaining open issues, which we could attempt to resolve during the RAN4 #103 meeting:</w:t>
      </w:r>
    </w:p>
    <w:p w14:paraId="772623A8" w14:textId="0750932B" w:rsidR="00D90E31" w:rsidRDefault="00D90E31" w:rsidP="00D90E31">
      <w:pPr>
        <w:spacing w:after="120"/>
      </w:pPr>
      <w:r>
        <w:t xml:space="preserve">- UE multi-band relaxation factors (left as TBD </w:t>
      </w:r>
      <w:r>
        <w:t>in the</w:t>
      </w:r>
      <w:r>
        <w:t xml:space="preserve"> draft CR) in Table 6.2.1.3-4</w:t>
      </w:r>
    </w:p>
    <w:p w14:paraId="224371D8" w14:textId="77777777" w:rsidR="00D90E31" w:rsidRDefault="00D90E31" w:rsidP="00D90E31">
      <w:pPr>
        <w:spacing w:after="120"/>
      </w:pPr>
      <w:r>
        <w:t>- Minimum output power for PC3 set to TBD, with measurement BW set per agreement on spectrum utilization from RAN4 #102 (Table 6.3.1.2-1)</w:t>
      </w:r>
    </w:p>
    <w:p w14:paraId="1073246B" w14:textId="77777777" w:rsidR="00D90E31" w:rsidRDefault="00D90E31" w:rsidP="00D90E31">
      <w:pPr>
        <w:spacing w:after="120"/>
      </w:pPr>
      <w:r>
        <w:t>- Tx OFF power for PC3 set to TBD, with measurement BW set per agreement on spectrum utilization from RAN4 #102 (Table 6.3.2-2)</w:t>
      </w:r>
    </w:p>
    <w:p w14:paraId="2C48D226" w14:textId="77777777" w:rsidR="00D90E31" w:rsidRDefault="00D90E31" w:rsidP="00D90E31">
      <w:pPr>
        <w:spacing w:after="120"/>
      </w:pPr>
      <w:r>
        <w:t>- Placeholder for spurious emission band UE co-existence requirements (Table 6.5.3.1-1)</w:t>
      </w:r>
    </w:p>
    <w:p w14:paraId="6FD2C9CD" w14:textId="01CC0A6F" w:rsidR="00D90E31" w:rsidRDefault="00D90E31" w:rsidP="00D90E31">
      <w:pPr>
        <w:spacing w:after="120"/>
      </w:pPr>
    </w:p>
    <w:p w14:paraId="0BB8F27C" w14:textId="60A9A0D1" w:rsidR="00A443DC" w:rsidRDefault="00A443DC" w:rsidP="00D90E31">
      <w:pPr>
        <w:spacing w:after="120"/>
      </w:pPr>
      <w:r>
        <w:t>MPR and A-MPR should be defined based on the available data in the RAN4 #103 meeting.  Unfortunately, our own simulation results are not available by the time of submitting this contribution.</w:t>
      </w:r>
    </w:p>
    <w:p w14:paraId="0599993B" w14:textId="668B6098" w:rsidR="00A443DC" w:rsidRDefault="00A443DC" w:rsidP="00D90E31">
      <w:pPr>
        <w:spacing w:after="120"/>
      </w:pPr>
    </w:p>
    <w:p w14:paraId="0C058BED" w14:textId="5F54C364" w:rsidR="00A443DC" w:rsidRDefault="00A443DC" w:rsidP="00D90E31">
      <w:pPr>
        <w:spacing w:after="120"/>
      </w:pPr>
      <w:r>
        <w:t>Regarding CA within FR2-2 and UL MIMO, we have not found agreements on the related requirements.  Thus, in the interest of making progress, we recommend focusing the Rel-17 requirements for band n263 to cover just single carrier operation without UL MIMO.</w:t>
      </w:r>
    </w:p>
    <w:p w14:paraId="694D0DB3" w14:textId="01C2AD6D" w:rsidR="00D90E31" w:rsidRDefault="00D90E31" w:rsidP="00D90E31">
      <w:pPr>
        <w:spacing w:after="120"/>
      </w:pPr>
      <w:r>
        <w:lastRenderedPageBreak/>
        <w:t>- Add the following note related to CA: "carrier aggregation within FR2 is defined only within FR2-1 in this release of the specification"; this note can be removed/updated if an agreement is reached on CA within FR2-2 during the RAN4 #103 meeting</w:t>
      </w:r>
    </w:p>
    <w:p w14:paraId="4C137CB8" w14:textId="706B3CC2" w:rsidR="00D90E31" w:rsidRDefault="00D90E31" w:rsidP="00D90E31">
      <w:pPr>
        <w:spacing w:after="120"/>
      </w:pPr>
      <w:r>
        <w:t>- Add the following note related to UL MIMO: "UL MIMO for FR2 is defined only for FR2-1 in this release of the specification"; this note can be removed/updated if an agreement is reached on UL MIMO within FR2-2 during the RAN4 #103 meeting</w:t>
      </w:r>
    </w:p>
    <w:p w14:paraId="3614F572" w14:textId="5039C2EB" w:rsidR="00D90E31" w:rsidRDefault="00D90E31" w:rsidP="00A443DC">
      <w:pPr>
        <w:spacing w:after="120"/>
      </w:pPr>
    </w:p>
    <w:p w14:paraId="52F785F7" w14:textId="0A1CFCC2" w:rsidR="00A443DC" w:rsidRDefault="00A443DC" w:rsidP="00A443DC">
      <w:pPr>
        <w:spacing w:after="120"/>
      </w:pPr>
      <w:r>
        <w:t>Our understanding is that once operator interest in CA and UL MIMO within FR2-2 increases, then it should be staightforward for RAN to approve a work item to enable these features for FR2-2 and, consequently, to include the various CA and UL MIMO configurations with band n263 to the specification via the basket work item approach.</w:t>
      </w:r>
    </w:p>
    <w:p w14:paraId="20D6FE83" w14:textId="77777777" w:rsidR="00D90E31" w:rsidRDefault="00D90E31" w:rsidP="009414B0">
      <w:pPr>
        <w:spacing w:after="120"/>
        <w:jc w:val="both"/>
      </w:pPr>
    </w:p>
    <w:p w14:paraId="5D2DDC34" w14:textId="028E058E" w:rsidR="005E69AE" w:rsidRPr="000A388A" w:rsidRDefault="00A443DC" w:rsidP="005E69AE">
      <w:pPr>
        <w:pStyle w:val="Heading1"/>
        <w:rPr>
          <w:bCs/>
        </w:rPr>
      </w:pPr>
      <w:r>
        <w:rPr>
          <w:bCs/>
        </w:rPr>
        <w:t>3</w:t>
      </w:r>
      <w:r w:rsidR="005E69AE" w:rsidRPr="000A388A">
        <w:rPr>
          <w:bCs/>
        </w:rPr>
        <w:tab/>
        <w:t>References</w:t>
      </w:r>
    </w:p>
    <w:p w14:paraId="3C074039" w14:textId="77777777" w:rsidR="004768DA" w:rsidRPr="000A388A" w:rsidRDefault="004768DA" w:rsidP="004768DA">
      <w:pPr>
        <w:spacing w:after="0"/>
        <w:rPr>
          <w:bCs/>
        </w:rPr>
      </w:pPr>
    </w:p>
    <w:p w14:paraId="4726E3CD" w14:textId="6CA6A7A5" w:rsidR="00AD4F47" w:rsidRPr="0091618D" w:rsidRDefault="00AD4F47" w:rsidP="00E42020">
      <w:pPr>
        <w:pStyle w:val="EX"/>
        <w:jc w:val="both"/>
        <w:rPr>
          <w:bCs/>
        </w:rPr>
      </w:pPr>
      <w:bookmarkStart w:id="1" w:name="_Ref68207325"/>
      <w:bookmarkEnd w:id="0"/>
      <w:r>
        <w:rPr>
          <w:lang w:eastAsia="zh-CN"/>
        </w:rPr>
        <w:t xml:space="preserve">R4-2202414, </w:t>
      </w:r>
      <w:r w:rsidR="00E42020">
        <w:rPr>
          <w:lang w:eastAsia="zh-CN"/>
        </w:rPr>
        <w:t>“</w:t>
      </w:r>
      <w:r w:rsidR="00E42020">
        <w:t>Peak EIRP and EIS for 60 GHz</w:t>
      </w:r>
      <w:r w:rsidRPr="000A388A">
        <w:rPr>
          <w:bCs/>
        </w:rPr>
        <w:t>”,</w:t>
      </w:r>
      <w:r>
        <w:rPr>
          <w:bCs/>
        </w:rPr>
        <w:t xml:space="preserve"> Apple</w:t>
      </w:r>
      <w:r w:rsidR="00E42020">
        <w:rPr>
          <w:bCs/>
        </w:rPr>
        <w:t xml:space="preserve">, </w:t>
      </w:r>
      <w:r w:rsidR="00E42020" w:rsidRPr="000A388A">
        <w:rPr>
          <w:bCs/>
        </w:rPr>
        <w:t>3GPP TSG-RAN Meeting #</w:t>
      </w:r>
      <w:r w:rsidR="00E42020">
        <w:rPr>
          <w:bCs/>
        </w:rPr>
        <w:t>101bis-</w:t>
      </w:r>
      <w:r w:rsidR="00E42020" w:rsidRPr="000A388A">
        <w:rPr>
          <w:bCs/>
        </w:rPr>
        <w:t>e</w:t>
      </w:r>
      <w:r w:rsidR="00E42020">
        <w:rPr>
          <w:bCs/>
        </w:rPr>
        <w:t>,</w:t>
      </w:r>
      <w:r w:rsidR="00E42020" w:rsidRPr="00E42020">
        <w:rPr>
          <w:rFonts w:eastAsia="SimSun"/>
          <w:szCs w:val="24"/>
          <w:lang w:eastAsia="zh-CN"/>
        </w:rPr>
        <w:t xml:space="preserve"> </w:t>
      </w:r>
      <w:r w:rsidR="00E42020">
        <w:rPr>
          <w:rFonts w:eastAsia="SimSun"/>
          <w:szCs w:val="24"/>
          <w:lang w:eastAsia="zh-CN"/>
        </w:rPr>
        <w:t>Jan</w:t>
      </w:r>
      <w:r w:rsidR="00E42020" w:rsidRPr="002D7B93">
        <w:rPr>
          <w:rFonts w:eastAsia="SimSun"/>
          <w:szCs w:val="24"/>
          <w:lang w:eastAsia="zh-CN"/>
        </w:rPr>
        <w:t>. 1</w:t>
      </w:r>
      <w:r w:rsidR="00E42020">
        <w:rPr>
          <w:rFonts w:eastAsia="SimSun"/>
          <w:szCs w:val="24"/>
          <w:lang w:eastAsia="zh-CN"/>
        </w:rPr>
        <w:t>7</w:t>
      </w:r>
      <w:r w:rsidR="00E42020" w:rsidRPr="002D7B93">
        <w:rPr>
          <w:rFonts w:eastAsia="SimSun"/>
          <w:szCs w:val="24"/>
          <w:lang w:eastAsia="zh-CN"/>
        </w:rPr>
        <w:t xml:space="preserve"> </w:t>
      </w:r>
      <w:r w:rsidR="00E42020">
        <w:rPr>
          <w:rFonts w:eastAsia="SimSun"/>
          <w:szCs w:val="24"/>
          <w:lang w:eastAsia="zh-CN"/>
        </w:rPr>
        <w:t>–</w:t>
      </w:r>
      <w:r w:rsidR="00E42020" w:rsidRPr="002D7B93">
        <w:rPr>
          <w:rFonts w:eastAsia="SimSun"/>
          <w:szCs w:val="24"/>
          <w:lang w:eastAsia="zh-CN"/>
        </w:rPr>
        <w:t xml:space="preserve"> </w:t>
      </w:r>
      <w:r w:rsidR="00E42020">
        <w:rPr>
          <w:rFonts w:eastAsia="SimSun"/>
          <w:szCs w:val="24"/>
          <w:lang w:eastAsia="zh-CN"/>
        </w:rPr>
        <w:t>Jan.</w:t>
      </w:r>
      <w:r w:rsidR="00E42020" w:rsidRPr="002D7B93">
        <w:rPr>
          <w:rFonts w:eastAsia="SimSun"/>
          <w:szCs w:val="24"/>
          <w:lang w:eastAsia="zh-CN"/>
        </w:rPr>
        <w:t xml:space="preserve"> </w:t>
      </w:r>
      <w:r w:rsidR="00E42020">
        <w:rPr>
          <w:rFonts w:eastAsia="SimSun"/>
          <w:szCs w:val="24"/>
          <w:lang w:eastAsia="zh-CN"/>
        </w:rPr>
        <w:t>25,</w:t>
      </w:r>
      <w:r w:rsidR="00E42020" w:rsidRPr="000A388A">
        <w:rPr>
          <w:bCs/>
        </w:rPr>
        <w:t xml:space="preserve"> 202</w:t>
      </w:r>
      <w:r w:rsidR="00E42020">
        <w:rPr>
          <w:bCs/>
        </w:rPr>
        <w:t>2</w:t>
      </w:r>
      <w:r w:rsidR="00E42020" w:rsidRPr="00E42020">
        <w:rPr>
          <w:rFonts w:eastAsia="SimSun"/>
          <w:szCs w:val="24"/>
          <w:lang w:eastAsia="zh-CN"/>
        </w:rPr>
        <w:t xml:space="preserve"> </w:t>
      </w:r>
    </w:p>
    <w:p w14:paraId="507A6358" w14:textId="2BDDF120" w:rsidR="0091618D" w:rsidRPr="0091618D" w:rsidRDefault="0091618D" w:rsidP="0091618D">
      <w:pPr>
        <w:pStyle w:val="EX"/>
        <w:jc w:val="both"/>
        <w:rPr>
          <w:bCs/>
        </w:rPr>
      </w:pPr>
      <w:r>
        <w:rPr>
          <w:lang w:eastAsia="zh-CN"/>
        </w:rPr>
        <w:t>R4-2200438, “</w:t>
      </w:r>
      <w:r>
        <w:t>UE antenna elements at 60 GHz”,</w:t>
      </w:r>
      <w:r>
        <w:rPr>
          <w:bCs/>
        </w:rPr>
        <w:t xml:space="preserve"> Apple, </w:t>
      </w:r>
      <w:r w:rsidRPr="000A388A">
        <w:rPr>
          <w:bCs/>
        </w:rPr>
        <w:t>3GPP TSG-RAN Meeting #</w:t>
      </w:r>
      <w:r>
        <w:rPr>
          <w:bCs/>
        </w:rPr>
        <w:t>101bis-</w:t>
      </w:r>
      <w:r w:rsidRPr="000A388A">
        <w:rPr>
          <w:bCs/>
        </w:rPr>
        <w:t>e</w:t>
      </w:r>
      <w:r>
        <w:rPr>
          <w:bCs/>
        </w:rPr>
        <w:t>,</w:t>
      </w:r>
      <w:r w:rsidRPr="00E42020">
        <w:rPr>
          <w:rFonts w:eastAsia="SimSun"/>
          <w:szCs w:val="24"/>
          <w:lang w:eastAsia="zh-CN"/>
        </w:rPr>
        <w:t xml:space="preserve"> </w:t>
      </w:r>
      <w:r>
        <w:rPr>
          <w:rFonts w:eastAsia="SimSun"/>
          <w:szCs w:val="24"/>
          <w:lang w:eastAsia="zh-CN"/>
        </w:rPr>
        <w:t>Jan</w:t>
      </w:r>
      <w:r w:rsidRPr="002D7B93">
        <w:rPr>
          <w:rFonts w:eastAsia="SimSun"/>
          <w:szCs w:val="24"/>
          <w:lang w:eastAsia="zh-CN"/>
        </w:rPr>
        <w:t>. 1</w:t>
      </w:r>
      <w:r>
        <w:rPr>
          <w:rFonts w:eastAsia="SimSun"/>
          <w:szCs w:val="24"/>
          <w:lang w:eastAsia="zh-CN"/>
        </w:rPr>
        <w:t>7</w:t>
      </w:r>
      <w:r w:rsidRPr="002D7B93">
        <w:rPr>
          <w:rFonts w:eastAsia="SimSun"/>
          <w:szCs w:val="24"/>
          <w:lang w:eastAsia="zh-CN"/>
        </w:rPr>
        <w:t xml:space="preserve"> </w:t>
      </w:r>
      <w:r>
        <w:rPr>
          <w:rFonts w:eastAsia="SimSun"/>
          <w:szCs w:val="24"/>
          <w:lang w:eastAsia="zh-CN"/>
        </w:rPr>
        <w:t>–</w:t>
      </w:r>
      <w:r w:rsidRPr="002D7B93">
        <w:rPr>
          <w:rFonts w:eastAsia="SimSun"/>
          <w:szCs w:val="24"/>
          <w:lang w:eastAsia="zh-CN"/>
        </w:rPr>
        <w:t xml:space="preserve"> </w:t>
      </w:r>
      <w:r>
        <w:rPr>
          <w:rFonts w:eastAsia="SimSun"/>
          <w:szCs w:val="24"/>
          <w:lang w:eastAsia="zh-CN"/>
        </w:rPr>
        <w:t>Jan.</w:t>
      </w:r>
      <w:r w:rsidRPr="002D7B93">
        <w:rPr>
          <w:rFonts w:eastAsia="SimSun"/>
          <w:szCs w:val="24"/>
          <w:lang w:eastAsia="zh-CN"/>
        </w:rPr>
        <w:t xml:space="preserve"> </w:t>
      </w:r>
      <w:r>
        <w:rPr>
          <w:rFonts w:eastAsia="SimSun"/>
          <w:szCs w:val="24"/>
          <w:lang w:eastAsia="zh-CN"/>
        </w:rPr>
        <w:t>25,</w:t>
      </w:r>
      <w:r w:rsidRPr="000A388A">
        <w:rPr>
          <w:bCs/>
        </w:rPr>
        <w:t xml:space="preserve"> 202</w:t>
      </w:r>
      <w:r>
        <w:rPr>
          <w:bCs/>
        </w:rPr>
        <w:t>2</w:t>
      </w:r>
      <w:r w:rsidRPr="00E42020">
        <w:rPr>
          <w:rFonts w:eastAsia="SimSun"/>
          <w:szCs w:val="24"/>
          <w:lang w:eastAsia="zh-CN"/>
        </w:rPr>
        <w:t xml:space="preserve"> </w:t>
      </w:r>
    </w:p>
    <w:p w14:paraId="67C2CA75" w14:textId="641650CE" w:rsidR="008F626A" w:rsidRPr="000A388A" w:rsidRDefault="008F626A" w:rsidP="008F626A">
      <w:pPr>
        <w:pStyle w:val="EX"/>
        <w:jc w:val="both"/>
        <w:rPr>
          <w:bCs/>
        </w:rPr>
      </w:pPr>
      <w:r w:rsidRPr="000A388A">
        <w:rPr>
          <w:bCs/>
        </w:rPr>
        <w:t>RP-202925</w:t>
      </w:r>
      <w:r w:rsidR="00A66990" w:rsidRPr="000A388A">
        <w:rPr>
          <w:bCs/>
        </w:rPr>
        <w:t>,</w:t>
      </w:r>
      <w:r w:rsidRPr="000A388A">
        <w:rPr>
          <w:bCs/>
        </w:rPr>
        <w:t xml:space="preserve"> “Revised WID: Extending current NR operation to 71 GHz”, CMCC, 3GPP TSG-RAN Meeting #90-e, December 7</w:t>
      </w:r>
      <w:r w:rsidRPr="000A388A">
        <w:rPr>
          <w:bCs/>
          <w:vertAlign w:val="superscript"/>
        </w:rPr>
        <w:t>th</w:t>
      </w:r>
      <w:r w:rsidRPr="000A388A">
        <w:rPr>
          <w:bCs/>
        </w:rPr>
        <w:t xml:space="preserve"> – 11</w:t>
      </w:r>
      <w:r w:rsidRPr="000A388A">
        <w:rPr>
          <w:bCs/>
          <w:vertAlign w:val="superscript"/>
        </w:rPr>
        <w:t>th</w:t>
      </w:r>
      <w:r w:rsidRPr="000A388A">
        <w:rPr>
          <w:bCs/>
        </w:rPr>
        <w:t>, 2020</w:t>
      </w:r>
      <w:bookmarkEnd w:id="1"/>
    </w:p>
    <w:p w14:paraId="661F83A1" w14:textId="4B2F27B7" w:rsidR="00E42020" w:rsidRPr="00E42020" w:rsidRDefault="00A66990" w:rsidP="00E42020">
      <w:pPr>
        <w:pStyle w:val="EX"/>
        <w:jc w:val="both"/>
        <w:rPr>
          <w:bCs/>
        </w:rPr>
      </w:pPr>
      <w:r w:rsidRPr="00E42020">
        <w:rPr>
          <w:bCs/>
        </w:rPr>
        <w:t>R4-2</w:t>
      </w:r>
      <w:r w:rsidR="00E42020" w:rsidRPr="00E42020">
        <w:rPr>
          <w:bCs/>
        </w:rPr>
        <w:t>202366</w:t>
      </w:r>
      <w:r w:rsidRPr="00E42020">
        <w:rPr>
          <w:bCs/>
        </w:rPr>
        <w:t>, “</w:t>
      </w:r>
      <w:r w:rsidR="008A1FED" w:rsidRPr="00E42020">
        <w:rPr>
          <w:bCs/>
        </w:rPr>
        <w:t xml:space="preserve">WF on 60 GHz UE </w:t>
      </w:r>
      <w:r w:rsidR="00E42020">
        <w:rPr>
          <w:bCs/>
        </w:rPr>
        <w:t>RF</w:t>
      </w:r>
      <w:r w:rsidR="008A1FED" w:rsidRPr="00E42020">
        <w:rPr>
          <w:bCs/>
        </w:rPr>
        <w:t>”, Qualcomm Inc, 3GPP TSG-RAN WG4 Meeting #101</w:t>
      </w:r>
      <w:r w:rsidR="00E42020" w:rsidRPr="00E42020">
        <w:rPr>
          <w:bCs/>
        </w:rPr>
        <w:t>bis</w:t>
      </w:r>
      <w:r w:rsidR="008A1FED" w:rsidRPr="00E42020">
        <w:rPr>
          <w:bCs/>
        </w:rPr>
        <w:t xml:space="preserve">-e, </w:t>
      </w:r>
      <w:r w:rsidR="00E42020">
        <w:rPr>
          <w:rFonts w:eastAsia="SimSun"/>
          <w:szCs w:val="24"/>
          <w:lang w:eastAsia="zh-CN"/>
        </w:rPr>
        <w:t>Jan</w:t>
      </w:r>
      <w:r w:rsidR="00E42020" w:rsidRPr="002D7B93">
        <w:rPr>
          <w:rFonts w:eastAsia="SimSun"/>
          <w:szCs w:val="24"/>
          <w:lang w:eastAsia="zh-CN"/>
        </w:rPr>
        <w:t>. 1</w:t>
      </w:r>
      <w:r w:rsidR="00E42020">
        <w:rPr>
          <w:rFonts w:eastAsia="SimSun"/>
          <w:szCs w:val="24"/>
          <w:lang w:eastAsia="zh-CN"/>
        </w:rPr>
        <w:t>7</w:t>
      </w:r>
      <w:r w:rsidR="00E42020" w:rsidRPr="002D7B93">
        <w:rPr>
          <w:rFonts w:eastAsia="SimSun"/>
          <w:szCs w:val="24"/>
          <w:lang w:eastAsia="zh-CN"/>
        </w:rPr>
        <w:t xml:space="preserve"> </w:t>
      </w:r>
      <w:r w:rsidR="00E42020">
        <w:rPr>
          <w:rFonts w:eastAsia="SimSun"/>
          <w:szCs w:val="24"/>
          <w:lang w:eastAsia="zh-CN"/>
        </w:rPr>
        <w:t>–</w:t>
      </w:r>
      <w:r w:rsidR="00E42020" w:rsidRPr="002D7B93">
        <w:rPr>
          <w:rFonts w:eastAsia="SimSun"/>
          <w:szCs w:val="24"/>
          <w:lang w:eastAsia="zh-CN"/>
        </w:rPr>
        <w:t xml:space="preserve"> </w:t>
      </w:r>
      <w:r w:rsidR="00E42020">
        <w:rPr>
          <w:rFonts w:eastAsia="SimSun"/>
          <w:szCs w:val="24"/>
          <w:lang w:eastAsia="zh-CN"/>
        </w:rPr>
        <w:t>Jan.</w:t>
      </w:r>
      <w:r w:rsidR="00E42020" w:rsidRPr="002D7B93">
        <w:rPr>
          <w:rFonts w:eastAsia="SimSun"/>
          <w:szCs w:val="24"/>
          <w:lang w:eastAsia="zh-CN"/>
        </w:rPr>
        <w:t xml:space="preserve"> </w:t>
      </w:r>
      <w:r w:rsidR="00E42020">
        <w:rPr>
          <w:rFonts w:eastAsia="SimSun"/>
          <w:szCs w:val="24"/>
          <w:lang w:eastAsia="zh-CN"/>
        </w:rPr>
        <w:t>25,</w:t>
      </w:r>
      <w:r w:rsidR="00E42020" w:rsidRPr="000A388A">
        <w:rPr>
          <w:bCs/>
        </w:rPr>
        <w:t xml:space="preserve"> 202</w:t>
      </w:r>
      <w:r w:rsidR="00E42020">
        <w:rPr>
          <w:bCs/>
        </w:rPr>
        <w:t>2</w:t>
      </w:r>
      <w:r w:rsidR="00E42020" w:rsidRPr="00E42020">
        <w:rPr>
          <w:rFonts w:eastAsia="SimSun"/>
          <w:szCs w:val="24"/>
          <w:lang w:eastAsia="zh-CN"/>
        </w:rPr>
        <w:t xml:space="preserve"> </w:t>
      </w:r>
    </w:p>
    <w:p w14:paraId="19FE5D6A" w14:textId="62099359" w:rsidR="002D2486" w:rsidRPr="00E42020" w:rsidRDefault="00FA0FE9" w:rsidP="00E619D5">
      <w:pPr>
        <w:pStyle w:val="EX"/>
        <w:jc w:val="both"/>
        <w:rPr>
          <w:bCs/>
        </w:rPr>
      </w:pPr>
      <w:r w:rsidRPr="00E42020">
        <w:rPr>
          <w:bCs/>
        </w:rPr>
        <w:t>R4-</w:t>
      </w:r>
      <w:r w:rsidR="00DF0098" w:rsidRPr="00E42020">
        <w:rPr>
          <w:bCs/>
        </w:rPr>
        <w:t>210</w:t>
      </w:r>
      <w:r w:rsidR="0022695C" w:rsidRPr="00E42020">
        <w:rPr>
          <w:bCs/>
        </w:rPr>
        <w:t>9446</w:t>
      </w:r>
      <w:r w:rsidR="00A66990" w:rsidRPr="00E42020">
        <w:rPr>
          <w:bCs/>
        </w:rPr>
        <w:t>,</w:t>
      </w:r>
      <w:r w:rsidR="00DF0098" w:rsidRPr="00E42020">
        <w:rPr>
          <w:bCs/>
        </w:rPr>
        <w:t xml:space="preserve"> “</w:t>
      </w:r>
      <w:r w:rsidR="0022695C" w:rsidRPr="00E42020">
        <w:rPr>
          <w:bCs/>
        </w:rPr>
        <w:t>60 GHz UE RF</w:t>
      </w:r>
      <w:r w:rsidR="00DF0098" w:rsidRPr="00E42020">
        <w:rPr>
          <w:bCs/>
        </w:rPr>
        <w:t>”, Apple Inc., 3GPP TSG-RAN WG4 Meeting #9</w:t>
      </w:r>
      <w:r w:rsidR="0022695C" w:rsidRPr="00E42020">
        <w:rPr>
          <w:bCs/>
        </w:rPr>
        <w:t>9</w:t>
      </w:r>
      <w:r w:rsidR="00DF0098" w:rsidRPr="00E42020">
        <w:rPr>
          <w:bCs/>
        </w:rPr>
        <w:t xml:space="preserve">-e, </w:t>
      </w:r>
      <w:r w:rsidR="0022695C" w:rsidRPr="00E42020">
        <w:rPr>
          <w:bCs/>
        </w:rPr>
        <w:t>May</w:t>
      </w:r>
      <w:r w:rsidR="00DF0098" w:rsidRPr="00E42020">
        <w:rPr>
          <w:bCs/>
        </w:rPr>
        <w:t xml:space="preserve"> </w:t>
      </w:r>
      <w:r w:rsidR="0022695C" w:rsidRPr="00E42020">
        <w:rPr>
          <w:bCs/>
        </w:rPr>
        <w:t>19</w:t>
      </w:r>
      <w:r w:rsidR="00DF0098" w:rsidRPr="00E42020">
        <w:rPr>
          <w:bCs/>
          <w:vertAlign w:val="superscript"/>
        </w:rPr>
        <w:t>th</w:t>
      </w:r>
      <w:r w:rsidR="00DF0098" w:rsidRPr="00E42020">
        <w:rPr>
          <w:bCs/>
        </w:rPr>
        <w:t xml:space="preserve"> – </w:t>
      </w:r>
      <w:r w:rsidR="0022695C" w:rsidRPr="00E42020">
        <w:rPr>
          <w:bCs/>
        </w:rPr>
        <w:t>27</w:t>
      </w:r>
      <w:r w:rsidR="00DF0098" w:rsidRPr="00E42020">
        <w:rPr>
          <w:bCs/>
          <w:vertAlign w:val="superscript"/>
        </w:rPr>
        <w:t>th</w:t>
      </w:r>
      <w:r w:rsidR="008A1FED" w:rsidRPr="00E42020">
        <w:rPr>
          <w:bCs/>
        </w:rPr>
        <w:t xml:space="preserve"> </w:t>
      </w:r>
      <w:r w:rsidR="00DF0098" w:rsidRPr="00E42020">
        <w:rPr>
          <w:bCs/>
        </w:rPr>
        <w:t>2021</w:t>
      </w:r>
    </w:p>
    <w:p w14:paraId="7F3624A3" w14:textId="04FC3579" w:rsidR="002D2486" w:rsidRPr="002D2486" w:rsidRDefault="002D2486" w:rsidP="00E42020">
      <w:pPr>
        <w:pStyle w:val="EX"/>
        <w:numPr>
          <w:ilvl w:val="0"/>
          <w:numId w:val="0"/>
        </w:numPr>
        <w:jc w:val="both"/>
        <w:rPr>
          <w:bCs/>
        </w:rPr>
      </w:pPr>
    </w:p>
    <w:sectPr w:rsidR="002D2486" w:rsidRPr="002D248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A06C" w14:textId="77777777" w:rsidR="00AE3917" w:rsidRDefault="00AE3917">
      <w:r>
        <w:separator/>
      </w:r>
    </w:p>
  </w:endnote>
  <w:endnote w:type="continuationSeparator" w:id="0">
    <w:p w14:paraId="077CAB92" w14:textId="77777777" w:rsidR="00AE3917" w:rsidRDefault="00AE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93A9" w14:textId="77777777" w:rsidR="00AE3917" w:rsidRDefault="00AE3917">
      <w:r>
        <w:separator/>
      </w:r>
    </w:p>
  </w:footnote>
  <w:footnote w:type="continuationSeparator" w:id="0">
    <w:p w14:paraId="35BB1514" w14:textId="77777777" w:rsidR="00AE3917" w:rsidRDefault="00AE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B21E1A"/>
    <w:multiLevelType w:val="hybridMultilevel"/>
    <w:tmpl w:val="1FC8A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81404"/>
    <w:multiLevelType w:val="hybridMultilevel"/>
    <w:tmpl w:val="38602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4263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799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9085489">
    <w:abstractNumId w:val="5"/>
  </w:num>
  <w:num w:numId="4" w16cid:durableId="1184520197">
    <w:abstractNumId w:val="20"/>
  </w:num>
  <w:num w:numId="5" w16cid:durableId="1452356533">
    <w:abstractNumId w:val="6"/>
  </w:num>
  <w:num w:numId="6" w16cid:durableId="1317369622">
    <w:abstractNumId w:val="6"/>
  </w:num>
  <w:num w:numId="7" w16cid:durableId="1505243211">
    <w:abstractNumId w:val="13"/>
  </w:num>
  <w:num w:numId="8" w16cid:durableId="1129326293">
    <w:abstractNumId w:val="8"/>
  </w:num>
  <w:num w:numId="9" w16cid:durableId="410853145">
    <w:abstractNumId w:val="14"/>
  </w:num>
  <w:num w:numId="10" w16cid:durableId="1106777610">
    <w:abstractNumId w:val="9"/>
  </w:num>
  <w:num w:numId="11" w16cid:durableId="1279289843">
    <w:abstractNumId w:val="10"/>
  </w:num>
  <w:num w:numId="12" w16cid:durableId="1544831582">
    <w:abstractNumId w:val="21"/>
  </w:num>
  <w:num w:numId="13" w16cid:durableId="1525905121">
    <w:abstractNumId w:val="11"/>
  </w:num>
  <w:num w:numId="14" w16cid:durableId="1162963873">
    <w:abstractNumId w:val="19"/>
  </w:num>
  <w:num w:numId="15" w16cid:durableId="698044621">
    <w:abstractNumId w:val="15"/>
  </w:num>
  <w:num w:numId="16" w16cid:durableId="29842511">
    <w:abstractNumId w:val="7"/>
  </w:num>
  <w:num w:numId="17" w16cid:durableId="1075009190">
    <w:abstractNumId w:val="22"/>
  </w:num>
  <w:num w:numId="18" w16cid:durableId="670371263">
    <w:abstractNumId w:val="12"/>
  </w:num>
  <w:num w:numId="19" w16cid:durableId="589119781">
    <w:abstractNumId w:val="1"/>
  </w:num>
  <w:num w:numId="20" w16cid:durableId="1271010624">
    <w:abstractNumId w:val="18"/>
  </w:num>
  <w:num w:numId="21" w16cid:durableId="1691175841">
    <w:abstractNumId w:val="17"/>
  </w:num>
  <w:num w:numId="22" w16cid:durableId="1438217093">
    <w:abstractNumId w:val="2"/>
  </w:num>
  <w:num w:numId="23" w16cid:durableId="1638102118">
    <w:abstractNumId w:val="3"/>
  </w:num>
  <w:num w:numId="24" w16cid:durableId="1117674634">
    <w:abstractNumId w:val="4"/>
  </w:num>
  <w:num w:numId="25" w16cid:durableId="2892399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45F"/>
    <w:rsid w:val="00011959"/>
    <w:rsid w:val="00011D12"/>
    <w:rsid w:val="00020879"/>
    <w:rsid w:val="000234EC"/>
    <w:rsid w:val="00033397"/>
    <w:rsid w:val="000368B0"/>
    <w:rsid w:val="00040095"/>
    <w:rsid w:val="00040483"/>
    <w:rsid w:val="00041B12"/>
    <w:rsid w:val="00051834"/>
    <w:rsid w:val="00054529"/>
    <w:rsid w:val="00054A22"/>
    <w:rsid w:val="00062023"/>
    <w:rsid w:val="000655A6"/>
    <w:rsid w:val="000663F6"/>
    <w:rsid w:val="0006704A"/>
    <w:rsid w:val="0007193A"/>
    <w:rsid w:val="00080512"/>
    <w:rsid w:val="00085AE9"/>
    <w:rsid w:val="00086F47"/>
    <w:rsid w:val="000904A0"/>
    <w:rsid w:val="000909FE"/>
    <w:rsid w:val="00092E3F"/>
    <w:rsid w:val="00094C50"/>
    <w:rsid w:val="000A0C3B"/>
    <w:rsid w:val="000A365D"/>
    <w:rsid w:val="000A388A"/>
    <w:rsid w:val="000A68F3"/>
    <w:rsid w:val="000A7A00"/>
    <w:rsid w:val="000B0BEB"/>
    <w:rsid w:val="000B5785"/>
    <w:rsid w:val="000B61FB"/>
    <w:rsid w:val="000C30CE"/>
    <w:rsid w:val="000C47C3"/>
    <w:rsid w:val="000D58AB"/>
    <w:rsid w:val="000E1A37"/>
    <w:rsid w:val="000E2C00"/>
    <w:rsid w:val="000E3D6F"/>
    <w:rsid w:val="000E5C81"/>
    <w:rsid w:val="000E6AA3"/>
    <w:rsid w:val="00104BC6"/>
    <w:rsid w:val="00112CAE"/>
    <w:rsid w:val="00114E2C"/>
    <w:rsid w:val="00121103"/>
    <w:rsid w:val="00131737"/>
    <w:rsid w:val="00133525"/>
    <w:rsid w:val="00135FEE"/>
    <w:rsid w:val="00146D48"/>
    <w:rsid w:val="00157E2B"/>
    <w:rsid w:val="0016611C"/>
    <w:rsid w:val="00166B5C"/>
    <w:rsid w:val="0017635E"/>
    <w:rsid w:val="00176F50"/>
    <w:rsid w:val="00181118"/>
    <w:rsid w:val="00182819"/>
    <w:rsid w:val="00183455"/>
    <w:rsid w:val="001841B1"/>
    <w:rsid w:val="001848CA"/>
    <w:rsid w:val="00190D39"/>
    <w:rsid w:val="001A410D"/>
    <w:rsid w:val="001A47A6"/>
    <w:rsid w:val="001A4C42"/>
    <w:rsid w:val="001B4700"/>
    <w:rsid w:val="001C21C3"/>
    <w:rsid w:val="001D02C2"/>
    <w:rsid w:val="001D1470"/>
    <w:rsid w:val="001E15FE"/>
    <w:rsid w:val="001F0C1D"/>
    <w:rsid w:val="001F1132"/>
    <w:rsid w:val="001F168B"/>
    <w:rsid w:val="001F2923"/>
    <w:rsid w:val="00201812"/>
    <w:rsid w:val="00204648"/>
    <w:rsid w:val="00211CF9"/>
    <w:rsid w:val="002242B0"/>
    <w:rsid w:val="0022695C"/>
    <w:rsid w:val="002324D7"/>
    <w:rsid w:val="002347A2"/>
    <w:rsid w:val="00237D76"/>
    <w:rsid w:val="002450A4"/>
    <w:rsid w:val="00246ADF"/>
    <w:rsid w:val="0024766F"/>
    <w:rsid w:val="00247926"/>
    <w:rsid w:val="00253E22"/>
    <w:rsid w:val="00261B7C"/>
    <w:rsid w:val="00261C02"/>
    <w:rsid w:val="0026424E"/>
    <w:rsid w:val="002675F0"/>
    <w:rsid w:val="00276D17"/>
    <w:rsid w:val="00276EE4"/>
    <w:rsid w:val="002845DE"/>
    <w:rsid w:val="002939F5"/>
    <w:rsid w:val="002A2397"/>
    <w:rsid w:val="002A2A03"/>
    <w:rsid w:val="002B6339"/>
    <w:rsid w:val="002D2486"/>
    <w:rsid w:val="002D2CB2"/>
    <w:rsid w:val="002D61E3"/>
    <w:rsid w:val="002D7B93"/>
    <w:rsid w:val="002E00EE"/>
    <w:rsid w:val="002E3933"/>
    <w:rsid w:val="002F4181"/>
    <w:rsid w:val="00301BA3"/>
    <w:rsid w:val="00316406"/>
    <w:rsid w:val="003172DC"/>
    <w:rsid w:val="00317588"/>
    <w:rsid w:val="00322356"/>
    <w:rsid w:val="0034052F"/>
    <w:rsid w:val="00341FD5"/>
    <w:rsid w:val="00342AC6"/>
    <w:rsid w:val="00343B60"/>
    <w:rsid w:val="003457C9"/>
    <w:rsid w:val="003534AA"/>
    <w:rsid w:val="0035462D"/>
    <w:rsid w:val="003618DB"/>
    <w:rsid w:val="0037463C"/>
    <w:rsid w:val="00375CDE"/>
    <w:rsid w:val="003761C5"/>
    <w:rsid w:val="003765B8"/>
    <w:rsid w:val="003772E9"/>
    <w:rsid w:val="00396C5D"/>
    <w:rsid w:val="003A0483"/>
    <w:rsid w:val="003A2B24"/>
    <w:rsid w:val="003A2F1D"/>
    <w:rsid w:val="003A5F90"/>
    <w:rsid w:val="003B3CE6"/>
    <w:rsid w:val="003B56B1"/>
    <w:rsid w:val="003B668C"/>
    <w:rsid w:val="003C26A8"/>
    <w:rsid w:val="003C3971"/>
    <w:rsid w:val="003C5418"/>
    <w:rsid w:val="003C6A8C"/>
    <w:rsid w:val="003E7753"/>
    <w:rsid w:val="003F0C6B"/>
    <w:rsid w:val="003F15CD"/>
    <w:rsid w:val="003F526D"/>
    <w:rsid w:val="003F653F"/>
    <w:rsid w:val="003F6ACE"/>
    <w:rsid w:val="003F6AD8"/>
    <w:rsid w:val="003F7606"/>
    <w:rsid w:val="00403E33"/>
    <w:rsid w:val="00412B8C"/>
    <w:rsid w:val="0041733B"/>
    <w:rsid w:val="00423334"/>
    <w:rsid w:val="00424DE2"/>
    <w:rsid w:val="004345EC"/>
    <w:rsid w:val="00444BBA"/>
    <w:rsid w:val="00463240"/>
    <w:rsid w:val="00464617"/>
    <w:rsid w:val="004673C1"/>
    <w:rsid w:val="00467F88"/>
    <w:rsid w:val="004728B7"/>
    <w:rsid w:val="0047564A"/>
    <w:rsid w:val="00475AC6"/>
    <w:rsid w:val="004768DA"/>
    <w:rsid w:val="004774CE"/>
    <w:rsid w:val="004802F5"/>
    <w:rsid w:val="004819D5"/>
    <w:rsid w:val="0048211F"/>
    <w:rsid w:val="004826A9"/>
    <w:rsid w:val="00484D7D"/>
    <w:rsid w:val="00491142"/>
    <w:rsid w:val="00493119"/>
    <w:rsid w:val="004A398B"/>
    <w:rsid w:val="004A5608"/>
    <w:rsid w:val="004A5DB3"/>
    <w:rsid w:val="004B0D22"/>
    <w:rsid w:val="004B3A68"/>
    <w:rsid w:val="004B5C7F"/>
    <w:rsid w:val="004B77CC"/>
    <w:rsid w:val="004C15E6"/>
    <w:rsid w:val="004C1601"/>
    <w:rsid w:val="004D3578"/>
    <w:rsid w:val="004D5ADE"/>
    <w:rsid w:val="004D639E"/>
    <w:rsid w:val="004E213A"/>
    <w:rsid w:val="004F0988"/>
    <w:rsid w:val="004F3340"/>
    <w:rsid w:val="004F3E3D"/>
    <w:rsid w:val="004F7DEF"/>
    <w:rsid w:val="0050305A"/>
    <w:rsid w:val="00504E60"/>
    <w:rsid w:val="005050BD"/>
    <w:rsid w:val="00514735"/>
    <w:rsid w:val="005165AE"/>
    <w:rsid w:val="00527620"/>
    <w:rsid w:val="0053388B"/>
    <w:rsid w:val="00534BE5"/>
    <w:rsid w:val="00535773"/>
    <w:rsid w:val="00543E6C"/>
    <w:rsid w:val="0054461D"/>
    <w:rsid w:val="00555229"/>
    <w:rsid w:val="00565087"/>
    <w:rsid w:val="00572E14"/>
    <w:rsid w:val="00594F57"/>
    <w:rsid w:val="005973BE"/>
    <w:rsid w:val="005A0CAB"/>
    <w:rsid w:val="005A5986"/>
    <w:rsid w:val="005A656C"/>
    <w:rsid w:val="005B64F3"/>
    <w:rsid w:val="005C4094"/>
    <w:rsid w:val="005C5140"/>
    <w:rsid w:val="005C5C09"/>
    <w:rsid w:val="005D0924"/>
    <w:rsid w:val="005D2E01"/>
    <w:rsid w:val="005D64D7"/>
    <w:rsid w:val="005D7526"/>
    <w:rsid w:val="005E69AE"/>
    <w:rsid w:val="005F4A6F"/>
    <w:rsid w:val="005F7162"/>
    <w:rsid w:val="00602AEA"/>
    <w:rsid w:val="006054D7"/>
    <w:rsid w:val="006073EA"/>
    <w:rsid w:val="00607E3C"/>
    <w:rsid w:val="00614FDF"/>
    <w:rsid w:val="00617BD2"/>
    <w:rsid w:val="00621584"/>
    <w:rsid w:val="00624566"/>
    <w:rsid w:val="006246A7"/>
    <w:rsid w:val="00624AE9"/>
    <w:rsid w:val="00625205"/>
    <w:rsid w:val="0062595A"/>
    <w:rsid w:val="006304BE"/>
    <w:rsid w:val="0063543D"/>
    <w:rsid w:val="00647114"/>
    <w:rsid w:val="00650EDD"/>
    <w:rsid w:val="006528E0"/>
    <w:rsid w:val="00657365"/>
    <w:rsid w:val="006575C2"/>
    <w:rsid w:val="00662106"/>
    <w:rsid w:val="00676EFD"/>
    <w:rsid w:val="00691D4B"/>
    <w:rsid w:val="00692543"/>
    <w:rsid w:val="00696222"/>
    <w:rsid w:val="006A2C3D"/>
    <w:rsid w:val="006A323F"/>
    <w:rsid w:val="006A7137"/>
    <w:rsid w:val="006B1AB1"/>
    <w:rsid w:val="006B30D0"/>
    <w:rsid w:val="006C00E6"/>
    <w:rsid w:val="006C228A"/>
    <w:rsid w:val="006C3D95"/>
    <w:rsid w:val="006D7B72"/>
    <w:rsid w:val="006E5C86"/>
    <w:rsid w:val="0070349D"/>
    <w:rsid w:val="0070556D"/>
    <w:rsid w:val="007058E4"/>
    <w:rsid w:val="00705D9B"/>
    <w:rsid w:val="00711867"/>
    <w:rsid w:val="00713C44"/>
    <w:rsid w:val="00731F5E"/>
    <w:rsid w:val="00734A5B"/>
    <w:rsid w:val="0074026F"/>
    <w:rsid w:val="007429F6"/>
    <w:rsid w:val="00744E76"/>
    <w:rsid w:val="00745842"/>
    <w:rsid w:val="00746BF6"/>
    <w:rsid w:val="00752198"/>
    <w:rsid w:val="00753881"/>
    <w:rsid w:val="00753EAC"/>
    <w:rsid w:val="007551EB"/>
    <w:rsid w:val="007605CF"/>
    <w:rsid w:val="00772FB5"/>
    <w:rsid w:val="00774DA4"/>
    <w:rsid w:val="00781F0F"/>
    <w:rsid w:val="007820CC"/>
    <w:rsid w:val="007A2631"/>
    <w:rsid w:val="007B22B1"/>
    <w:rsid w:val="007B3E98"/>
    <w:rsid w:val="007B5B39"/>
    <w:rsid w:val="007B600E"/>
    <w:rsid w:val="007C1CEB"/>
    <w:rsid w:val="007C1DD8"/>
    <w:rsid w:val="007C3B0A"/>
    <w:rsid w:val="007C7C70"/>
    <w:rsid w:val="007D70BD"/>
    <w:rsid w:val="007E5AE9"/>
    <w:rsid w:val="007F0F4A"/>
    <w:rsid w:val="007F3AE3"/>
    <w:rsid w:val="00801C2E"/>
    <w:rsid w:val="00802382"/>
    <w:rsid w:val="008028A4"/>
    <w:rsid w:val="0081106E"/>
    <w:rsid w:val="00811487"/>
    <w:rsid w:val="00812E0B"/>
    <w:rsid w:val="008140D1"/>
    <w:rsid w:val="00814795"/>
    <w:rsid w:val="0081535D"/>
    <w:rsid w:val="00820B25"/>
    <w:rsid w:val="00830747"/>
    <w:rsid w:val="00831968"/>
    <w:rsid w:val="00832AC4"/>
    <w:rsid w:val="008341F4"/>
    <w:rsid w:val="00844D89"/>
    <w:rsid w:val="00857DED"/>
    <w:rsid w:val="00861C72"/>
    <w:rsid w:val="00866F48"/>
    <w:rsid w:val="008768CA"/>
    <w:rsid w:val="00886D52"/>
    <w:rsid w:val="0089062C"/>
    <w:rsid w:val="00892B17"/>
    <w:rsid w:val="0089578D"/>
    <w:rsid w:val="008A1FED"/>
    <w:rsid w:val="008A3527"/>
    <w:rsid w:val="008A5F18"/>
    <w:rsid w:val="008A645A"/>
    <w:rsid w:val="008A7650"/>
    <w:rsid w:val="008B42AA"/>
    <w:rsid w:val="008C384C"/>
    <w:rsid w:val="008C494B"/>
    <w:rsid w:val="008C74C8"/>
    <w:rsid w:val="008D10CA"/>
    <w:rsid w:val="008E1DF8"/>
    <w:rsid w:val="008E40F6"/>
    <w:rsid w:val="008E7986"/>
    <w:rsid w:val="008F626A"/>
    <w:rsid w:val="0090271F"/>
    <w:rsid w:val="00902E23"/>
    <w:rsid w:val="00904EB2"/>
    <w:rsid w:val="009054BD"/>
    <w:rsid w:val="0091018D"/>
    <w:rsid w:val="009114D7"/>
    <w:rsid w:val="00913229"/>
    <w:rsid w:val="0091348E"/>
    <w:rsid w:val="00914A5C"/>
    <w:rsid w:val="0091618D"/>
    <w:rsid w:val="00917CCB"/>
    <w:rsid w:val="00921E71"/>
    <w:rsid w:val="009265F2"/>
    <w:rsid w:val="00930919"/>
    <w:rsid w:val="00931971"/>
    <w:rsid w:val="009414B0"/>
    <w:rsid w:val="00942EC2"/>
    <w:rsid w:val="00943264"/>
    <w:rsid w:val="00946157"/>
    <w:rsid w:val="0094625B"/>
    <w:rsid w:val="00952E04"/>
    <w:rsid w:val="00953CC8"/>
    <w:rsid w:val="00955390"/>
    <w:rsid w:val="00964CB1"/>
    <w:rsid w:val="00965947"/>
    <w:rsid w:val="00971A28"/>
    <w:rsid w:val="0098469A"/>
    <w:rsid w:val="00986DFB"/>
    <w:rsid w:val="009929FF"/>
    <w:rsid w:val="009A1EA1"/>
    <w:rsid w:val="009B0763"/>
    <w:rsid w:val="009B373D"/>
    <w:rsid w:val="009E536F"/>
    <w:rsid w:val="009F2B71"/>
    <w:rsid w:val="009F37B7"/>
    <w:rsid w:val="009F5E43"/>
    <w:rsid w:val="009F79C7"/>
    <w:rsid w:val="00A06AAF"/>
    <w:rsid w:val="00A10F02"/>
    <w:rsid w:val="00A11EE6"/>
    <w:rsid w:val="00A12809"/>
    <w:rsid w:val="00A13BCD"/>
    <w:rsid w:val="00A13C2E"/>
    <w:rsid w:val="00A14D3F"/>
    <w:rsid w:val="00A164B4"/>
    <w:rsid w:val="00A166C3"/>
    <w:rsid w:val="00A1761C"/>
    <w:rsid w:val="00A2000D"/>
    <w:rsid w:val="00A20472"/>
    <w:rsid w:val="00A25E2A"/>
    <w:rsid w:val="00A26956"/>
    <w:rsid w:val="00A443DC"/>
    <w:rsid w:val="00A46291"/>
    <w:rsid w:val="00A46D40"/>
    <w:rsid w:val="00A536F4"/>
    <w:rsid w:val="00A53724"/>
    <w:rsid w:val="00A60A95"/>
    <w:rsid w:val="00A612AD"/>
    <w:rsid w:val="00A625A6"/>
    <w:rsid w:val="00A62E56"/>
    <w:rsid w:val="00A65D39"/>
    <w:rsid w:val="00A66990"/>
    <w:rsid w:val="00A67816"/>
    <w:rsid w:val="00A7175A"/>
    <w:rsid w:val="00A73129"/>
    <w:rsid w:val="00A75621"/>
    <w:rsid w:val="00A82346"/>
    <w:rsid w:val="00A83518"/>
    <w:rsid w:val="00A92BA1"/>
    <w:rsid w:val="00A942D0"/>
    <w:rsid w:val="00AA20F3"/>
    <w:rsid w:val="00AA73EE"/>
    <w:rsid w:val="00AB5A96"/>
    <w:rsid w:val="00AB7A50"/>
    <w:rsid w:val="00AC0150"/>
    <w:rsid w:val="00AC1EBB"/>
    <w:rsid w:val="00AC3CB2"/>
    <w:rsid w:val="00AC4DCB"/>
    <w:rsid w:val="00AC6BC6"/>
    <w:rsid w:val="00AC6D4C"/>
    <w:rsid w:val="00AD4F47"/>
    <w:rsid w:val="00AD5F64"/>
    <w:rsid w:val="00AE3797"/>
    <w:rsid w:val="00AE3917"/>
    <w:rsid w:val="00AE7F7C"/>
    <w:rsid w:val="00AF42D4"/>
    <w:rsid w:val="00AF7AB0"/>
    <w:rsid w:val="00B150E6"/>
    <w:rsid w:val="00B15449"/>
    <w:rsid w:val="00B231E1"/>
    <w:rsid w:val="00B2629A"/>
    <w:rsid w:val="00B35505"/>
    <w:rsid w:val="00B4224D"/>
    <w:rsid w:val="00B42A9D"/>
    <w:rsid w:val="00B51CDC"/>
    <w:rsid w:val="00B574A0"/>
    <w:rsid w:val="00B64A22"/>
    <w:rsid w:val="00B71CB1"/>
    <w:rsid w:val="00B71FE3"/>
    <w:rsid w:val="00B76FBB"/>
    <w:rsid w:val="00B80B39"/>
    <w:rsid w:val="00B8622E"/>
    <w:rsid w:val="00B863E2"/>
    <w:rsid w:val="00B93086"/>
    <w:rsid w:val="00B9609E"/>
    <w:rsid w:val="00BA19ED"/>
    <w:rsid w:val="00BA1F90"/>
    <w:rsid w:val="00BA300B"/>
    <w:rsid w:val="00BA4B8D"/>
    <w:rsid w:val="00BB2CF9"/>
    <w:rsid w:val="00BB31D3"/>
    <w:rsid w:val="00BB4BD2"/>
    <w:rsid w:val="00BB5669"/>
    <w:rsid w:val="00BC0F7D"/>
    <w:rsid w:val="00BC6410"/>
    <w:rsid w:val="00BD21BE"/>
    <w:rsid w:val="00BE3255"/>
    <w:rsid w:val="00BF128E"/>
    <w:rsid w:val="00BF4C3B"/>
    <w:rsid w:val="00BF6A1B"/>
    <w:rsid w:val="00BF74A8"/>
    <w:rsid w:val="00C1496A"/>
    <w:rsid w:val="00C27FC9"/>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A5D79"/>
    <w:rsid w:val="00CB0A5D"/>
    <w:rsid w:val="00CB272A"/>
    <w:rsid w:val="00CC5538"/>
    <w:rsid w:val="00CE0C93"/>
    <w:rsid w:val="00CE221C"/>
    <w:rsid w:val="00CE2F48"/>
    <w:rsid w:val="00CE3E58"/>
    <w:rsid w:val="00CE6DD7"/>
    <w:rsid w:val="00CF20E3"/>
    <w:rsid w:val="00CF5D12"/>
    <w:rsid w:val="00CF65B5"/>
    <w:rsid w:val="00CF7163"/>
    <w:rsid w:val="00D03C06"/>
    <w:rsid w:val="00D15BBA"/>
    <w:rsid w:val="00D23C45"/>
    <w:rsid w:val="00D309CC"/>
    <w:rsid w:val="00D463D6"/>
    <w:rsid w:val="00D46431"/>
    <w:rsid w:val="00D5430D"/>
    <w:rsid w:val="00D56A52"/>
    <w:rsid w:val="00D57972"/>
    <w:rsid w:val="00D61CFC"/>
    <w:rsid w:val="00D62CB9"/>
    <w:rsid w:val="00D655F9"/>
    <w:rsid w:val="00D675A9"/>
    <w:rsid w:val="00D738D6"/>
    <w:rsid w:val="00D755EB"/>
    <w:rsid w:val="00D7729D"/>
    <w:rsid w:val="00D813D1"/>
    <w:rsid w:val="00D823BC"/>
    <w:rsid w:val="00D83BDE"/>
    <w:rsid w:val="00D8507E"/>
    <w:rsid w:val="00D87E00"/>
    <w:rsid w:val="00D90E31"/>
    <w:rsid w:val="00D9134D"/>
    <w:rsid w:val="00D92E03"/>
    <w:rsid w:val="00DA2276"/>
    <w:rsid w:val="00DA452A"/>
    <w:rsid w:val="00DA6373"/>
    <w:rsid w:val="00DA7A03"/>
    <w:rsid w:val="00DB11F3"/>
    <w:rsid w:val="00DB1818"/>
    <w:rsid w:val="00DB4052"/>
    <w:rsid w:val="00DB6982"/>
    <w:rsid w:val="00DB79F7"/>
    <w:rsid w:val="00DC0F78"/>
    <w:rsid w:val="00DC116A"/>
    <w:rsid w:val="00DC309B"/>
    <w:rsid w:val="00DC4A77"/>
    <w:rsid w:val="00DC4DA2"/>
    <w:rsid w:val="00DC56EB"/>
    <w:rsid w:val="00DD4C17"/>
    <w:rsid w:val="00DD52B7"/>
    <w:rsid w:val="00DE627F"/>
    <w:rsid w:val="00DF0098"/>
    <w:rsid w:val="00DF2B1F"/>
    <w:rsid w:val="00DF349A"/>
    <w:rsid w:val="00DF464B"/>
    <w:rsid w:val="00DF6189"/>
    <w:rsid w:val="00DF62CD"/>
    <w:rsid w:val="00DF71DE"/>
    <w:rsid w:val="00E066B8"/>
    <w:rsid w:val="00E16509"/>
    <w:rsid w:val="00E2317E"/>
    <w:rsid w:val="00E2413E"/>
    <w:rsid w:val="00E337DC"/>
    <w:rsid w:val="00E40F69"/>
    <w:rsid w:val="00E42020"/>
    <w:rsid w:val="00E44582"/>
    <w:rsid w:val="00E52814"/>
    <w:rsid w:val="00E61FCF"/>
    <w:rsid w:val="00E64596"/>
    <w:rsid w:val="00E64961"/>
    <w:rsid w:val="00E72324"/>
    <w:rsid w:val="00E72ABE"/>
    <w:rsid w:val="00E74333"/>
    <w:rsid w:val="00E77645"/>
    <w:rsid w:val="00E91B77"/>
    <w:rsid w:val="00E96D1A"/>
    <w:rsid w:val="00E97CE5"/>
    <w:rsid w:val="00EA5123"/>
    <w:rsid w:val="00EB1CB0"/>
    <w:rsid w:val="00EC0BF2"/>
    <w:rsid w:val="00EC3A8A"/>
    <w:rsid w:val="00EC4847"/>
    <w:rsid w:val="00EC4A25"/>
    <w:rsid w:val="00EC5547"/>
    <w:rsid w:val="00EC55DC"/>
    <w:rsid w:val="00ED21B2"/>
    <w:rsid w:val="00EE48DB"/>
    <w:rsid w:val="00EE5AA7"/>
    <w:rsid w:val="00EF065F"/>
    <w:rsid w:val="00EF20A5"/>
    <w:rsid w:val="00EF3BC8"/>
    <w:rsid w:val="00EF70F3"/>
    <w:rsid w:val="00F0055E"/>
    <w:rsid w:val="00F025A2"/>
    <w:rsid w:val="00F04712"/>
    <w:rsid w:val="00F06F13"/>
    <w:rsid w:val="00F07D83"/>
    <w:rsid w:val="00F10C13"/>
    <w:rsid w:val="00F164A5"/>
    <w:rsid w:val="00F21311"/>
    <w:rsid w:val="00F224A7"/>
    <w:rsid w:val="00F22EC7"/>
    <w:rsid w:val="00F2546F"/>
    <w:rsid w:val="00F325C8"/>
    <w:rsid w:val="00F32F02"/>
    <w:rsid w:val="00F3689A"/>
    <w:rsid w:val="00F36FBC"/>
    <w:rsid w:val="00F51BAB"/>
    <w:rsid w:val="00F55DCE"/>
    <w:rsid w:val="00F62AEB"/>
    <w:rsid w:val="00F63DD3"/>
    <w:rsid w:val="00F653B8"/>
    <w:rsid w:val="00F65429"/>
    <w:rsid w:val="00F70647"/>
    <w:rsid w:val="00F7495C"/>
    <w:rsid w:val="00F75C96"/>
    <w:rsid w:val="00F8268D"/>
    <w:rsid w:val="00F87D29"/>
    <w:rsid w:val="00F95B34"/>
    <w:rsid w:val="00F96996"/>
    <w:rsid w:val="00FA0FE9"/>
    <w:rsid w:val="00FA1266"/>
    <w:rsid w:val="00FA6317"/>
    <w:rsid w:val="00FB3963"/>
    <w:rsid w:val="00FC1192"/>
    <w:rsid w:val="00FC67C4"/>
    <w:rsid w:val="00FD069B"/>
    <w:rsid w:val="00FD4F8C"/>
    <w:rsid w:val="00FD6D94"/>
    <w:rsid w:val="00FE2E95"/>
    <w:rsid w:val="00FE521B"/>
    <w:rsid w:val="00FE5FDC"/>
    <w:rsid w:val="00FF04CD"/>
    <w:rsid w:val="00FF0B9A"/>
    <w:rsid w:val="00FF0E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E9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 w:type="paragraph" w:styleId="Caption">
    <w:name w:val="caption"/>
    <w:basedOn w:val="Normal"/>
    <w:next w:val="Normal"/>
    <w:unhideWhenUsed/>
    <w:qFormat/>
    <w:rsid w:val="007B5B39"/>
    <w:pPr>
      <w:spacing w:after="200"/>
    </w:pPr>
    <w:rPr>
      <w:i/>
      <w:iCs/>
      <w:color w:val="44546A" w:themeColor="text2"/>
      <w:sz w:val="18"/>
      <w:szCs w:val="18"/>
      <w:lang w:eastAsia="en-GB"/>
    </w:rPr>
  </w:style>
  <w:style w:type="paragraph" w:styleId="NormalWeb">
    <w:name w:val="Normal (Web)"/>
    <w:basedOn w:val="Normal"/>
    <w:uiPriority w:val="99"/>
    <w:unhideWhenUsed/>
    <w:rsid w:val="00FE5FDC"/>
    <w:pPr>
      <w:spacing w:before="100" w:beforeAutospacing="1" w:after="100" w:afterAutospacing="1"/>
    </w:pPr>
    <w:rPr>
      <w:sz w:val="24"/>
      <w:szCs w:val="24"/>
      <w:lang w:eastAsia="en-GB"/>
    </w:rPr>
  </w:style>
  <w:style w:type="character" w:customStyle="1" w:styleId="TALChar">
    <w:name w:val="TAL Char"/>
    <w:link w:val="TAL"/>
    <w:qFormat/>
    <w:locked/>
    <w:rsid w:val="00D83BDE"/>
    <w:rPr>
      <w:rFonts w:ascii="Arial" w:hAnsi="Arial"/>
      <w:sz w:val="18"/>
      <w:lang w:eastAsia="en-US"/>
    </w:rPr>
  </w:style>
  <w:style w:type="character" w:customStyle="1" w:styleId="Heading2Char">
    <w:name w:val="Heading 2 Char"/>
    <w:basedOn w:val="DefaultParagraphFont"/>
    <w:link w:val="Heading2"/>
    <w:rsid w:val="00094C50"/>
    <w:rPr>
      <w:rFonts w:ascii="Arial" w:hAnsi="Arial"/>
      <w:sz w:val="32"/>
      <w:lang w:eastAsia="en-US"/>
    </w:rPr>
  </w:style>
  <w:style w:type="character" w:customStyle="1" w:styleId="apple-converted-space">
    <w:name w:val="apple-converted-space"/>
    <w:basedOn w:val="DefaultParagraphFont"/>
    <w:rsid w:val="00505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95461">
      <w:bodyDiv w:val="1"/>
      <w:marLeft w:val="0"/>
      <w:marRight w:val="0"/>
      <w:marTop w:val="0"/>
      <w:marBottom w:val="0"/>
      <w:divBdr>
        <w:top w:val="none" w:sz="0" w:space="0" w:color="auto"/>
        <w:left w:val="none" w:sz="0" w:space="0" w:color="auto"/>
        <w:bottom w:val="none" w:sz="0" w:space="0" w:color="auto"/>
        <w:right w:val="none" w:sz="0" w:space="0" w:color="auto"/>
      </w:divBdr>
      <w:divsChild>
        <w:div w:id="1505514058">
          <w:marLeft w:val="0"/>
          <w:marRight w:val="0"/>
          <w:marTop w:val="0"/>
          <w:marBottom w:val="0"/>
          <w:divBdr>
            <w:top w:val="none" w:sz="0" w:space="0" w:color="auto"/>
            <w:left w:val="none" w:sz="0" w:space="0" w:color="auto"/>
            <w:bottom w:val="none" w:sz="0" w:space="0" w:color="auto"/>
            <w:right w:val="none" w:sz="0" w:space="0" w:color="auto"/>
          </w:divBdr>
          <w:divsChild>
            <w:div w:id="14576990">
              <w:marLeft w:val="0"/>
              <w:marRight w:val="0"/>
              <w:marTop w:val="0"/>
              <w:marBottom w:val="0"/>
              <w:divBdr>
                <w:top w:val="none" w:sz="0" w:space="0" w:color="auto"/>
                <w:left w:val="none" w:sz="0" w:space="0" w:color="auto"/>
                <w:bottom w:val="none" w:sz="0" w:space="0" w:color="auto"/>
                <w:right w:val="none" w:sz="0" w:space="0" w:color="auto"/>
              </w:divBdr>
              <w:divsChild>
                <w:div w:id="101889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465083">
      <w:bodyDiv w:val="1"/>
      <w:marLeft w:val="0"/>
      <w:marRight w:val="0"/>
      <w:marTop w:val="0"/>
      <w:marBottom w:val="0"/>
      <w:divBdr>
        <w:top w:val="none" w:sz="0" w:space="0" w:color="auto"/>
        <w:left w:val="none" w:sz="0" w:space="0" w:color="auto"/>
        <w:bottom w:val="none" w:sz="0" w:space="0" w:color="auto"/>
        <w:right w:val="none" w:sz="0" w:space="0" w:color="auto"/>
      </w:divBdr>
      <w:divsChild>
        <w:div w:id="1125468976">
          <w:marLeft w:val="0"/>
          <w:marRight w:val="0"/>
          <w:marTop w:val="0"/>
          <w:marBottom w:val="0"/>
          <w:divBdr>
            <w:top w:val="none" w:sz="0" w:space="0" w:color="auto"/>
            <w:left w:val="none" w:sz="0" w:space="0" w:color="auto"/>
            <w:bottom w:val="none" w:sz="0" w:space="0" w:color="auto"/>
            <w:right w:val="none" w:sz="0" w:space="0" w:color="auto"/>
          </w:divBdr>
          <w:divsChild>
            <w:div w:id="1400131027">
              <w:marLeft w:val="0"/>
              <w:marRight w:val="0"/>
              <w:marTop w:val="0"/>
              <w:marBottom w:val="0"/>
              <w:divBdr>
                <w:top w:val="none" w:sz="0" w:space="0" w:color="auto"/>
                <w:left w:val="none" w:sz="0" w:space="0" w:color="auto"/>
                <w:bottom w:val="none" w:sz="0" w:space="0" w:color="auto"/>
                <w:right w:val="none" w:sz="0" w:space="0" w:color="auto"/>
              </w:divBdr>
              <w:divsChild>
                <w:div w:id="20526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87689">
      <w:bodyDiv w:val="1"/>
      <w:marLeft w:val="0"/>
      <w:marRight w:val="0"/>
      <w:marTop w:val="0"/>
      <w:marBottom w:val="0"/>
      <w:divBdr>
        <w:top w:val="none" w:sz="0" w:space="0" w:color="auto"/>
        <w:left w:val="none" w:sz="0" w:space="0" w:color="auto"/>
        <w:bottom w:val="none" w:sz="0" w:space="0" w:color="auto"/>
        <w:right w:val="none" w:sz="0" w:space="0" w:color="auto"/>
      </w:divBdr>
      <w:divsChild>
        <w:div w:id="764568780">
          <w:marLeft w:val="0"/>
          <w:marRight w:val="0"/>
          <w:marTop w:val="0"/>
          <w:marBottom w:val="0"/>
          <w:divBdr>
            <w:top w:val="none" w:sz="0" w:space="0" w:color="auto"/>
            <w:left w:val="none" w:sz="0" w:space="0" w:color="auto"/>
            <w:bottom w:val="none" w:sz="0" w:space="0" w:color="auto"/>
            <w:right w:val="none" w:sz="0" w:space="0" w:color="auto"/>
          </w:divBdr>
          <w:divsChild>
            <w:div w:id="154880956">
              <w:marLeft w:val="0"/>
              <w:marRight w:val="0"/>
              <w:marTop w:val="0"/>
              <w:marBottom w:val="0"/>
              <w:divBdr>
                <w:top w:val="none" w:sz="0" w:space="0" w:color="auto"/>
                <w:left w:val="none" w:sz="0" w:space="0" w:color="auto"/>
                <w:bottom w:val="none" w:sz="0" w:space="0" w:color="auto"/>
                <w:right w:val="none" w:sz="0" w:space="0" w:color="auto"/>
              </w:divBdr>
              <w:divsChild>
                <w:div w:id="348797052">
                  <w:marLeft w:val="0"/>
                  <w:marRight w:val="0"/>
                  <w:marTop w:val="0"/>
                  <w:marBottom w:val="0"/>
                  <w:divBdr>
                    <w:top w:val="none" w:sz="0" w:space="0" w:color="auto"/>
                    <w:left w:val="none" w:sz="0" w:space="0" w:color="auto"/>
                    <w:bottom w:val="none" w:sz="0" w:space="0" w:color="auto"/>
                    <w:right w:val="none" w:sz="0" w:space="0" w:color="auto"/>
                  </w:divBdr>
                </w:div>
              </w:divsChild>
            </w:div>
            <w:div w:id="417481267">
              <w:marLeft w:val="0"/>
              <w:marRight w:val="0"/>
              <w:marTop w:val="0"/>
              <w:marBottom w:val="0"/>
              <w:divBdr>
                <w:top w:val="none" w:sz="0" w:space="0" w:color="auto"/>
                <w:left w:val="none" w:sz="0" w:space="0" w:color="auto"/>
                <w:bottom w:val="none" w:sz="0" w:space="0" w:color="auto"/>
                <w:right w:val="none" w:sz="0" w:space="0" w:color="auto"/>
              </w:divBdr>
              <w:divsChild>
                <w:div w:id="291909637">
                  <w:marLeft w:val="0"/>
                  <w:marRight w:val="0"/>
                  <w:marTop w:val="0"/>
                  <w:marBottom w:val="0"/>
                  <w:divBdr>
                    <w:top w:val="none" w:sz="0" w:space="0" w:color="auto"/>
                    <w:left w:val="none" w:sz="0" w:space="0" w:color="auto"/>
                    <w:bottom w:val="none" w:sz="0" w:space="0" w:color="auto"/>
                    <w:right w:val="none" w:sz="0" w:space="0" w:color="auto"/>
                  </w:divBdr>
                </w:div>
                <w:div w:id="14209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65604564">
      <w:bodyDiv w:val="1"/>
      <w:marLeft w:val="0"/>
      <w:marRight w:val="0"/>
      <w:marTop w:val="0"/>
      <w:marBottom w:val="0"/>
      <w:divBdr>
        <w:top w:val="none" w:sz="0" w:space="0" w:color="auto"/>
        <w:left w:val="none" w:sz="0" w:space="0" w:color="auto"/>
        <w:bottom w:val="none" w:sz="0" w:space="0" w:color="auto"/>
        <w:right w:val="none" w:sz="0" w:space="0" w:color="auto"/>
      </w:divBdr>
      <w:divsChild>
        <w:div w:id="1053237772">
          <w:marLeft w:val="0"/>
          <w:marRight w:val="0"/>
          <w:marTop w:val="0"/>
          <w:marBottom w:val="0"/>
          <w:divBdr>
            <w:top w:val="none" w:sz="0" w:space="0" w:color="auto"/>
            <w:left w:val="none" w:sz="0" w:space="0" w:color="auto"/>
            <w:bottom w:val="none" w:sz="0" w:space="0" w:color="auto"/>
            <w:right w:val="none" w:sz="0" w:space="0" w:color="auto"/>
          </w:divBdr>
          <w:divsChild>
            <w:div w:id="29693171">
              <w:marLeft w:val="0"/>
              <w:marRight w:val="0"/>
              <w:marTop w:val="0"/>
              <w:marBottom w:val="0"/>
              <w:divBdr>
                <w:top w:val="none" w:sz="0" w:space="0" w:color="auto"/>
                <w:left w:val="none" w:sz="0" w:space="0" w:color="auto"/>
                <w:bottom w:val="none" w:sz="0" w:space="0" w:color="auto"/>
                <w:right w:val="none" w:sz="0" w:space="0" w:color="auto"/>
              </w:divBdr>
              <w:divsChild>
                <w:div w:id="2942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25463733">
      <w:bodyDiv w:val="1"/>
      <w:marLeft w:val="0"/>
      <w:marRight w:val="0"/>
      <w:marTop w:val="0"/>
      <w:marBottom w:val="0"/>
      <w:divBdr>
        <w:top w:val="none" w:sz="0" w:space="0" w:color="auto"/>
        <w:left w:val="none" w:sz="0" w:space="0" w:color="auto"/>
        <w:bottom w:val="none" w:sz="0" w:space="0" w:color="auto"/>
        <w:right w:val="none" w:sz="0" w:space="0" w:color="auto"/>
      </w:divBdr>
      <w:divsChild>
        <w:div w:id="1794906152">
          <w:marLeft w:val="0"/>
          <w:marRight w:val="0"/>
          <w:marTop w:val="0"/>
          <w:marBottom w:val="0"/>
          <w:divBdr>
            <w:top w:val="none" w:sz="0" w:space="0" w:color="auto"/>
            <w:left w:val="none" w:sz="0" w:space="0" w:color="auto"/>
            <w:bottom w:val="none" w:sz="0" w:space="0" w:color="auto"/>
            <w:right w:val="none" w:sz="0" w:space="0" w:color="auto"/>
          </w:divBdr>
          <w:divsChild>
            <w:div w:id="1098134638">
              <w:marLeft w:val="0"/>
              <w:marRight w:val="0"/>
              <w:marTop w:val="0"/>
              <w:marBottom w:val="0"/>
              <w:divBdr>
                <w:top w:val="none" w:sz="0" w:space="0" w:color="auto"/>
                <w:left w:val="none" w:sz="0" w:space="0" w:color="auto"/>
                <w:bottom w:val="none" w:sz="0" w:space="0" w:color="auto"/>
                <w:right w:val="none" w:sz="0" w:space="0" w:color="auto"/>
              </w:divBdr>
              <w:divsChild>
                <w:div w:id="211662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0406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8495146">
      <w:bodyDiv w:val="1"/>
      <w:marLeft w:val="0"/>
      <w:marRight w:val="0"/>
      <w:marTop w:val="0"/>
      <w:marBottom w:val="0"/>
      <w:divBdr>
        <w:top w:val="none" w:sz="0" w:space="0" w:color="auto"/>
        <w:left w:val="none" w:sz="0" w:space="0" w:color="auto"/>
        <w:bottom w:val="none" w:sz="0" w:space="0" w:color="auto"/>
        <w:right w:val="none" w:sz="0" w:space="0" w:color="auto"/>
      </w:divBdr>
    </w:div>
    <w:div w:id="1251083513">
      <w:bodyDiv w:val="1"/>
      <w:marLeft w:val="0"/>
      <w:marRight w:val="0"/>
      <w:marTop w:val="0"/>
      <w:marBottom w:val="0"/>
      <w:divBdr>
        <w:top w:val="none" w:sz="0" w:space="0" w:color="auto"/>
        <w:left w:val="none" w:sz="0" w:space="0" w:color="auto"/>
        <w:bottom w:val="none" w:sz="0" w:space="0" w:color="auto"/>
        <w:right w:val="none" w:sz="0" w:space="0" w:color="auto"/>
      </w:divBdr>
    </w:div>
    <w:div w:id="1285848010">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60576083">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05529230">
      <w:bodyDiv w:val="1"/>
      <w:marLeft w:val="0"/>
      <w:marRight w:val="0"/>
      <w:marTop w:val="0"/>
      <w:marBottom w:val="0"/>
      <w:divBdr>
        <w:top w:val="none" w:sz="0" w:space="0" w:color="auto"/>
        <w:left w:val="none" w:sz="0" w:space="0" w:color="auto"/>
        <w:bottom w:val="none" w:sz="0" w:space="0" w:color="auto"/>
        <w:right w:val="none" w:sz="0" w:space="0" w:color="auto"/>
      </w:divBdr>
      <w:divsChild>
        <w:div w:id="771433287">
          <w:marLeft w:val="0"/>
          <w:marRight w:val="0"/>
          <w:marTop w:val="0"/>
          <w:marBottom w:val="0"/>
          <w:divBdr>
            <w:top w:val="none" w:sz="0" w:space="0" w:color="auto"/>
            <w:left w:val="none" w:sz="0" w:space="0" w:color="auto"/>
            <w:bottom w:val="none" w:sz="0" w:space="0" w:color="auto"/>
            <w:right w:val="none" w:sz="0" w:space="0" w:color="auto"/>
          </w:divBdr>
          <w:divsChild>
            <w:div w:id="585842729">
              <w:marLeft w:val="0"/>
              <w:marRight w:val="0"/>
              <w:marTop w:val="0"/>
              <w:marBottom w:val="0"/>
              <w:divBdr>
                <w:top w:val="none" w:sz="0" w:space="0" w:color="auto"/>
                <w:left w:val="none" w:sz="0" w:space="0" w:color="auto"/>
                <w:bottom w:val="none" w:sz="0" w:space="0" w:color="auto"/>
                <w:right w:val="none" w:sz="0" w:space="0" w:color="auto"/>
              </w:divBdr>
              <w:divsChild>
                <w:div w:id="671759851">
                  <w:marLeft w:val="0"/>
                  <w:marRight w:val="0"/>
                  <w:marTop w:val="0"/>
                  <w:marBottom w:val="0"/>
                  <w:divBdr>
                    <w:top w:val="none" w:sz="0" w:space="0" w:color="auto"/>
                    <w:left w:val="none" w:sz="0" w:space="0" w:color="auto"/>
                    <w:bottom w:val="none" w:sz="0" w:space="0" w:color="auto"/>
                    <w:right w:val="none" w:sz="0" w:space="0" w:color="auto"/>
                  </w:divBdr>
                </w:div>
                <w:div w:id="2043091177">
                  <w:marLeft w:val="0"/>
                  <w:marRight w:val="0"/>
                  <w:marTop w:val="0"/>
                  <w:marBottom w:val="0"/>
                  <w:divBdr>
                    <w:top w:val="none" w:sz="0" w:space="0" w:color="auto"/>
                    <w:left w:val="none" w:sz="0" w:space="0" w:color="auto"/>
                    <w:bottom w:val="none" w:sz="0" w:space="0" w:color="auto"/>
                    <w:right w:val="none" w:sz="0" w:space="0" w:color="auto"/>
                  </w:divBdr>
                </w:div>
              </w:divsChild>
            </w:div>
            <w:div w:id="634651051">
              <w:marLeft w:val="0"/>
              <w:marRight w:val="0"/>
              <w:marTop w:val="0"/>
              <w:marBottom w:val="0"/>
              <w:divBdr>
                <w:top w:val="none" w:sz="0" w:space="0" w:color="auto"/>
                <w:left w:val="none" w:sz="0" w:space="0" w:color="auto"/>
                <w:bottom w:val="none" w:sz="0" w:space="0" w:color="auto"/>
                <w:right w:val="none" w:sz="0" w:space="0" w:color="auto"/>
              </w:divBdr>
              <w:divsChild>
                <w:div w:id="271061509">
                  <w:marLeft w:val="0"/>
                  <w:marRight w:val="0"/>
                  <w:marTop w:val="0"/>
                  <w:marBottom w:val="0"/>
                  <w:divBdr>
                    <w:top w:val="none" w:sz="0" w:space="0" w:color="auto"/>
                    <w:left w:val="none" w:sz="0" w:space="0" w:color="auto"/>
                    <w:bottom w:val="none" w:sz="0" w:space="0" w:color="auto"/>
                    <w:right w:val="none" w:sz="0" w:space="0" w:color="auto"/>
                  </w:divBdr>
                </w:div>
                <w:div w:id="1475368481">
                  <w:marLeft w:val="0"/>
                  <w:marRight w:val="0"/>
                  <w:marTop w:val="0"/>
                  <w:marBottom w:val="0"/>
                  <w:divBdr>
                    <w:top w:val="none" w:sz="0" w:space="0" w:color="auto"/>
                    <w:left w:val="none" w:sz="0" w:space="0" w:color="auto"/>
                    <w:bottom w:val="none" w:sz="0" w:space="0" w:color="auto"/>
                    <w:right w:val="none" w:sz="0" w:space="0" w:color="auto"/>
                  </w:divBdr>
                </w:div>
                <w:div w:id="1463309009">
                  <w:marLeft w:val="0"/>
                  <w:marRight w:val="0"/>
                  <w:marTop w:val="0"/>
                  <w:marBottom w:val="0"/>
                  <w:divBdr>
                    <w:top w:val="none" w:sz="0" w:space="0" w:color="auto"/>
                    <w:left w:val="none" w:sz="0" w:space="0" w:color="auto"/>
                    <w:bottom w:val="none" w:sz="0" w:space="0" w:color="auto"/>
                    <w:right w:val="none" w:sz="0" w:space="0" w:color="auto"/>
                  </w:divBdr>
                </w:div>
                <w:div w:id="710614529">
                  <w:marLeft w:val="0"/>
                  <w:marRight w:val="0"/>
                  <w:marTop w:val="0"/>
                  <w:marBottom w:val="0"/>
                  <w:divBdr>
                    <w:top w:val="none" w:sz="0" w:space="0" w:color="auto"/>
                    <w:left w:val="none" w:sz="0" w:space="0" w:color="auto"/>
                    <w:bottom w:val="none" w:sz="0" w:space="0" w:color="auto"/>
                    <w:right w:val="none" w:sz="0" w:space="0" w:color="auto"/>
                  </w:divBdr>
                </w:div>
              </w:divsChild>
            </w:div>
            <w:div w:id="2103796928">
              <w:marLeft w:val="0"/>
              <w:marRight w:val="0"/>
              <w:marTop w:val="0"/>
              <w:marBottom w:val="0"/>
              <w:divBdr>
                <w:top w:val="none" w:sz="0" w:space="0" w:color="auto"/>
                <w:left w:val="none" w:sz="0" w:space="0" w:color="auto"/>
                <w:bottom w:val="none" w:sz="0" w:space="0" w:color="auto"/>
                <w:right w:val="none" w:sz="0" w:space="0" w:color="auto"/>
              </w:divBdr>
              <w:divsChild>
                <w:div w:id="3607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92514">
      <w:bodyDiv w:val="1"/>
      <w:marLeft w:val="0"/>
      <w:marRight w:val="0"/>
      <w:marTop w:val="0"/>
      <w:marBottom w:val="0"/>
      <w:divBdr>
        <w:top w:val="none" w:sz="0" w:space="0" w:color="auto"/>
        <w:left w:val="none" w:sz="0" w:space="0" w:color="auto"/>
        <w:bottom w:val="none" w:sz="0" w:space="0" w:color="auto"/>
        <w:right w:val="none" w:sz="0" w:space="0" w:color="auto"/>
      </w:divBdr>
      <w:divsChild>
        <w:div w:id="217058735">
          <w:marLeft w:val="0"/>
          <w:marRight w:val="0"/>
          <w:marTop w:val="0"/>
          <w:marBottom w:val="0"/>
          <w:divBdr>
            <w:top w:val="none" w:sz="0" w:space="0" w:color="auto"/>
            <w:left w:val="none" w:sz="0" w:space="0" w:color="auto"/>
            <w:bottom w:val="none" w:sz="0" w:space="0" w:color="auto"/>
            <w:right w:val="none" w:sz="0" w:space="0" w:color="auto"/>
          </w:divBdr>
          <w:divsChild>
            <w:div w:id="1138839631">
              <w:marLeft w:val="0"/>
              <w:marRight w:val="0"/>
              <w:marTop w:val="0"/>
              <w:marBottom w:val="0"/>
              <w:divBdr>
                <w:top w:val="none" w:sz="0" w:space="0" w:color="auto"/>
                <w:left w:val="none" w:sz="0" w:space="0" w:color="auto"/>
                <w:bottom w:val="none" w:sz="0" w:space="0" w:color="auto"/>
                <w:right w:val="none" w:sz="0" w:space="0" w:color="auto"/>
              </w:divBdr>
              <w:divsChild>
                <w:div w:id="32192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1230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213</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24</cp:revision>
  <cp:lastPrinted>2019-02-25T14:05:00Z</cp:lastPrinted>
  <dcterms:created xsi:type="dcterms:W3CDTF">2022-01-07T16:14:00Z</dcterms:created>
  <dcterms:modified xsi:type="dcterms:W3CDTF">2022-04-25T22:08:00Z</dcterms:modified>
  <cp:category/>
</cp:coreProperties>
</file>